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b/>
          <w:bCs/>
          <w:sz w:val="32"/>
          <w:szCs w:val="32"/>
        </w:rPr>
      </w:pPr>
      <w:r>
        <w:rPr>
          <w:rFonts w:hint="eastAsia" w:ascii="楷体" w:hAnsi="楷体" w:eastAsia="楷体"/>
          <w:b/>
          <w:bCs/>
          <w:sz w:val="32"/>
          <w:szCs w:val="32"/>
        </w:rPr>
        <w:t>法学院2019届本科毕业生毕业离校工作安排</w:t>
      </w:r>
    </w:p>
    <w:tbl>
      <w:tblPr>
        <w:tblStyle w:val="4"/>
        <w:tblpPr w:leftFromText="180" w:rightFromText="180" w:vertAnchor="text" w:horzAnchor="page" w:tblpX="487" w:tblpY="295"/>
        <w:tblOverlap w:val="never"/>
        <w:tblW w:w="10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1"/>
        <w:gridCol w:w="4084"/>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jc w:val="center"/>
              <w:rPr>
                <w:rFonts w:ascii="楷体" w:hAnsi="楷体" w:eastAsia="楷体"/>
                <w:b/>
                <w:sz w:val="28"/>
                <w:szCs w:val="28"/>
              </w:rPr>
            </w:pPr>
            <w:r>
              <w:rPr>
                <w:rFonts w:hint="eastAsia" w:ascii="楷体" w:hAnsi="楷体" w:eastAsia="楷体"/>
                <w:b/>
                <w:sz w:val="28"/>
                <w:szCs w:val="28"/>
              </w:rPr>
              <w:t>序号</w:t>
            </w:r>
          </w:p>
        </w:tc>
        <w:tc>
          <w:tcPr>
            <w:tcW w:w="3261" w:type="dxa"/>
          </w:tcPr>
          <w:p>
            <w:pPr>
              <w:jc w:val="center"/>
              <w:rPr>
                <w:rFonts w:ascii="楷体" w:hAnsi="楷体" w:eastAsia="楷体"/>
                <w:b/>
                <w:sz w:val="28"/>
                <w:szCs w:val="28"/>
              </w:rPr>
            </w:pPr>
            <w:r>
              <w:rPr>
                <w:rFonts w:hint="eastAsia" w:ascii="楷体" w:hAnsi="楷体" w:eastAsia="楷体"/>
                <w:b/>
                <w:sz w:val="28"/>
                <w:szCs w:val="28"/>
              </w:rPr>
              <w:t>事项</w:t>
            </w:r>
          </w:p>
        </w:tc>
        <w:tc>
          <w:tcPr>
            <w:tcW w:w="4084" w:type="dxa"/>
          </w:tcPr>
          <w:p>
            <w:pPr>
              <w:jc w:val="center"/>
              <w:rPr>
                <w:rFonts w:ascii="楷体" w:hAnsi="楷体" w:eastAsia="楷体"/>
                <w:b/>
                <w:sz w:val="28"/>
                <w:szCs w:val="28"/>
              </w:rPr>
            </w:pPr>
            <w:r>
              <w:rPr>
                <w:rFonts w:hint="eastAsia" w:ascii="楷体" w:hAnsi="楷体" w:eastAsia="楷体"/>
                <w:b/>
                <w:sz w:val="28"/>
                <w:szCs w:val="28"/>
              </w:rPr>
              <w:t>时间安排</w:t>
            </w:r>
          </w:p>
        </w:tc>
        <w:tc>
          <w:tcPr>
            <w:tcW w:w="2720" w:type="dxa"/>
          </w:tcPr>
          <w:p>
            <w:pPr>
              <w:jc w:val="center"/>
              <w:rPr>
                <w:rFonts w:ascii="楷体" w:hAnsi="楷体" w:eastAsia="楷体"/>
                <w:b/>
                <w:sz w:val="28"/>
                <w:szCs w:val="28"/>
              </w:rPr>
            </w:pPr>
            <w:r>
              <w:rPr>
                <w:rFonts w:hint="eastAsia" w:ascii="楷体" w:hAnsi="楷体" w:eastAsia="楷体"/>
                <w:b/>
                <w:sz w:val="28"/>
                <w:szCs w:val="28"/>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51" w:type="dxa"/>
            <w:vAlign w:val="center"/>
          </w:tcPr>
          <w:p>
            <w:pPr>
              <w:jc w:val="center"/>
              <w:rPr>
                <w:rFonts w:ascii="楷体" w:hAnsi="楷体" w:eastAsia="楷体"/>
                <w:sz w:val="24"/>
                <w:szCs w:val="24"/>
              </w:rPr>
            </w:pPr>
            <w:r>
              <w:rPr>
                <w:rFonts w:hint="eastAsia" w:ascii="楷体" w:hAnsi="楷体" w:eastAsia="楷体"/>
                <w:sz w:val="24"/>
                <w:szCs w:val="24"/>
              </w:rPr>
              <w:t>1</w:t>
            </w:r>
          </w:p>
        </w:tc>
        <w:tc>
          <w:tcPr>
            <w:tcW w:w="3261" w:type="dxa"/>
            <w:vAlign w:val="center"/>
          </w:tcPr>
          <w:p>
            <w:pPr>
              <w:jc w:val="center"/>
              <w:rPr>
                <w:rFonts w:ascii="楷体" w:hAnsi="楷体" w:eastAsia="楷体" w:cs="Arial"/>
                <w:bCs/>
                <w:color w:val="000000"/>
                <w:sz w:val="24"/>
                <w:szCs w:val="24"/>
              </w:rPr>
            </w:pPr>
            <w:r>
              <w:rPr>
                <w:rFonts w:ascii="楷体" w:hAnsi="楷体" w:eastAsia="楷体"/>
                <w:sz w:val="24"/>
                <w:szCs w:val="24"/>
              </w:rPr>
              <w:t>发放</w:t>
            </w:r>
            <w:r>
              <w:rPr>
                <w:rFonts w:hint="eastAsia" w:ascii="楷体" w:hAnsi="楷体" w:eastAsia="楷体"/>
                <w:sz w:val="24"/>
                <w:szCs w:val="24"/>
              </w:rPr>
              <w:t>、填写《高等学校毕业生</w:t>
            </w:r>
            <w:r>
              <w:rPr>
                <w:rFonts w:ascii="楷体" w:hAnsi="楷体" w:eastAsia="楷体"/>
                <w:sz w:val="24"/>
                <w:szCs w:val="24"/>
              </w:rPr>
              <w:t>登记表</w:t>
            </w:r>
            <w:r>
              <w:rPr>
                <w:rFonts w:hint="eastAsia" w:ascii="楷体" w:hAnsi="楷体" w:eastAsia="楷体"/>
                <w:sz w:val="24"/>
                <w:szCs w:val="24"/>
              </w:rPr>
              <w:t>》</w:t>
            </w:r>
            <w:r>
              <w:rPr>
                <w:rFonts w:ascii="楷体" w:hAnsi="楷体" w:eastAsia="楷体"/>
                <w:sz w:val="24"/>
                <w:szCs w:val="24"/>
              </w:rPr>
              <w:t>和《中山大学</w:t>
            </w:r>
            <w:r>
              <w:rPr>
                <w:rFonts w:hint="eastAsia" w:ascii="楷体" w:hAnsi="楷体" w:eastAsia="楷体"/>
                <w:sz w:val="24"/>
                <w:szCs w:val="24"/>
              </w:rPr>
              <w:t>学生</w:t>
            </w:r>
            <w:r>
              <w:rPr>
                <w:rFonts w:ascii="楷体" w:hAnsi="楷体" w:eastAsia="楷体"/>
                <w:sz w:val="24"/>
                <w:szCs w:val="24"/>
              </w:rPr>
              <w:t>奖惩情况表》</w:t>
            </w:r>
          </w:p>
        </w:tc>
        <w:tc>
          <w:tcPr>
            <w:tcW w:w="4084" w:type="dxa"/>
            <w:vAlign w:val="center"/>
          </w:tcPr>
          <w:p>
            <w:pPr>
              <w:jc w:val="left"/>
              <w:rPr>
                <w:rFonts w:ascii="楷体" w:hAnsi="楷体" w:eastAsia="楷体"/>
                <w:sz w:val="24"/>
                <w:szCs w:val="24"/>
              </w:rPr>
            </w:pPr>
            <w:r>
              <w:rPr>
                <w:rFonts w:hint="eastAsia" w:ascii="楷体" w:hAnsi="楷体" w:eastAsia="楷体"/>
                <w:sz w:val="24"/>
                <w:szCs w:val="24"/>
              </w:rPr>
              <w:t>1、5月23日发放表格及填写要求；</w:t>
            </w:r>
          </w:p>
          <w:p>
            <w:pPr>
              <w:jc w:val="left"/>
              <w:rPr>
                <w:rFonts w:ascii="楷体" w:hAnsi="楷体" w:eastAsia="楷体"/>
                <w:sz w:val="24"/>
                <w:szCs w:val="24"/>
              </w:rPr>
            </w:pPr>
            <w:r>
              <w:rPr>
                <w:rFonts w:hint="eastAsia" w:ascii="楷体" w:hAnsi="楷体" w:eastAsia="楷体"/>
                <w:sz w:val="24"/>
                <w:szCs w:val="24"/>
              </w:rPr>
              <w:t>2、6月3日下午4:00前交回</w:t>
            </w:r>
            <w:r>
              <w:rPr>
                <w:rFonts w:ascii="楷体" w:hAnsi="楷体" w:eastAsia="楷体"/>
                <w:sz w:val="24"/>
                <w:szCs w:val="24"/>
              </w:rPr>
              <w:t>学</w:t>
            </w:r>
            <w:r>
              <w:rPr>
                <w:rFonts w:hint="eastAsia" w:ascii="楷体" w:hAnsi="楷体" w:eastAsia="楷体"/>
                <w:sz w:val="24"/>
                <w:szCs w:val="24"/>
              </w:rPr>
              <w:t>工部；检查；</w:t>
            </w:r>
          </w:p>
          <w:p>
            <w:pPr>
              <w:jc w:val="left"/>
              <w:rPr>
                <w:rFonts w:ascii="楷体" w:hAnsi="楷体" w:eastAsia="楷体"/>
                <w:sz w:val="24"/>
                <w:szCs w:val="24"/>
              </w:rPr>
            </w:pPr>
            <w:r>
              <w:rPr>
                <w:rFonts w:hint="eastAsia" w:ascii="楷体" w:hAnsi="楷体" w:eastAsia="楷体"/>
                <w:sz w:val="24"/>
                <w:szCs w:val="24"/>
              </w:rPr>
              <w:t>3、学院检查，6月1</w:t>
            </w:r>
            <w:r>
              <w:rPr>
                <w:rFonts w:ascii="楷体" w:hAnsi="楷体" w:eastAsia="楷体"/>
                <w:sz w:val="24"/>
                <w:szCs w:val="24"/>
              </w:rPr>
              <w:t>4</w:t>
            </w:r>
            <w:r>
              <w:rPr>
                <w:rFonts w:hint="eastAsia" w:ascii="楷体" w:hAnsi="楷体" w:eastAsia="楷体"/>
                <w:sz w:val="24"/>
                <w:szCs w:val="24"/>
              </w:rPr>
              <w:t>日提交学校学生处填写鉴定意见、盖章。</w:t>
            </w:r>
          </w:p>
        </w:tc>
        <w:tc>
          <w:tcPr>
            <w:tcW w:w="2720" w:type="dxa"/>
            <w:vAlign w:val="center"/>
          </w:tcPr>
          <w:p>
            <w:pPr>
              <w:spacing w:line="276" w:lineRule="auto"/>
              <w:jc w:val="center"/>
              <w:rPr>
                <w:rFonts w:ascii="楷体" w:hAnsi="楷体" w:eastAsia="楷体"/>
                <w:sz w:val="24"/>
                <w:szCs w:val="24"/>
              </w:rPr>
            </w:pPr>
            <w:r>
              <w:rPr>
                <w:rFonts w:hint="eastAsia" w:ascii="楷体" w:hAnsi="楷体" w:eastAsia="楷体"/>
                <w:sz w:val="24"/>
                <w:szCs w:val="24"/>
              </w:rPr>
              <w:t>法学院学工部</w:t>
            </w:r>
          </w:p>
          <w:p>
            <w:pPr>
              <w:spacing w:line="276" w:lineRule="auto"/>
              <w:jc w:val="center"/>
              <w:rPr>
                <w:rFonts w:ascii="楷体" w:hAnsi="楷体" w:eastAsia="楷体"/>
                <w:sz w:val="24"/>
                <w:szCs w:val="24"/>
              </w:rPr>
            </w:pPr>
            <w:r>
              <w:rPr>
                <w:rFonts w:hint="eastAsia" w:ascii="楷体" w:hAnsi="楷体" w:eastAsia="楷体"/>
                <w:sz w:val="24"/>
                <w:szCs w:val="24"/>
              </w:rPr>
              <w:t>校学生处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51" w:type="dxa"/>
            <w:vAlign w:val="center"/>
          </w:tcPr>
          <w:p>
            <w:pPr>
              <w:jc w:val="center"/>
              <w:rPr>
                <w:rFonts w:ascii="楷体" w:hAnsi="楷体" w:eastAsia="楷体"/>
                <w:sz w:val="24"/>
                <w:szCs w:val="24"/>
              </w:rPr>
            </w:pPr>
            <w:r>
              <w:rPr>
                <w:rFonts w:hint="eastAsia" w:ascii="楷体" w:hAnsi="楷体" w:eastAsia="楷体"/>
                <w:sz w:val="24"/>
                <w:szCs w:val="24"/>
              </w:rPr>
              <w:t>2</w:t>
            </w:r>
          </w:p>
        </w:tc>
        <w:tc>
          <w:tcPr>
            <w:tcW w:w="3261" w:type="dxa"/>
            <w:vAlign w:val="center"/>
          </w:tcPr>
          <w:p>
            <w:pPr>
              <w:jc w:val="center"/>
              <w:rPr>
                <w:rFonts w:ascii="楷体" w:hAnsi="楷体" w:eastAsia="楷体" w:cs="Arial"/>
                <w:bCs/>
                <w:color w:val="000000"/>
                <w:sz w:val="24"/>
                <w:szCs w:val="24"/>
              </w:rPr>
            </w:pPr>
            <w:r>
              <w:rPr>
                <w:rFonts w:hint="eastAsia" w:ascii="楷体" w:hAnsi="楷体" w:eastAsia="楷体" w:cs="Arial"/>
                <w:bCs/>
                <w:color w:val="000000"/>
                <w:sz w:val="24"/>
                <w:szCs w:val="24"/>
              </w:rPr>
              <w:t>办理非</w:t>
            </w:r>
            <w:r>
              <w:rPr>
                <w:rFonts w:ascii="楷体" w:hAnsi="楷体" w:eastAsia="楷体" w:cs="Arial"/>
                <w:bCs/>
                <w:color w:val="000000"/>
                <w:sz w:val="24"/>
                <w:szCs w:val="24"/>
              </w:rPr>
              <w:t>在校生</w:t>
            </w:r>
            <w:r>
              <w:rPr>
                <w:rFonts w:hint="eastAsia" w:ascii="楷体" w:hAnsi="楷体" w:eastAsia="楷体" w:cs="Arial"/>
                <w:bCs/>
                <w:color w:val="000000"/>
                <w:sz w:val="24"/>
                <w:szCs w:val="24"/>
              </w:rPr>
              <w:t>暑期住宿安排</w:t>
            </w:r>
          </w:p>
        </w:tc>
        <w:tc>
          <w:tcPr>
            <w:tcW w:w="4084" w:type="dxa"/>
            <w:vAlign w:val="center"/>
          </w:tcPr>
          <w:p>
            <w:pPr>
              <w:jc w:val="left"/>
              <w:rPr>
                <w:rFonts w:ascii="楷体" w:hAnsi="楷体" w:eastAsia="楷体"/>
                <w:sz w:val="24"/>
                <w:szCs w:val="24"/>
              </w:rPr>
            </w:pPr>
            <w:r>
              <w:rPr>
                <w:rFonts w:hint="eastAsia" w:ascii="楷体" w:hAnsi="楷体" w:eastAsia="楷体"/>
                <w:sz w:val="24"/>
                <w:szCs w:val="24"/>
              </w:rPr>
              <w:t>详见《关于2019年部分学生住宿调整及非在校生暑期住宿安排工作的通知关于2019年部分学生住宿调整及非在校生暑期住宿安排工作的通知》（</w:t>
            </w:r>
            <w:r>
              <w:rPr>
                <w:rFonts w:ascii="楷体" w:hAnsi="楷体" w:eastAsia="楷体"/>
                <w:sz w:val="24"/>
                <w:szCs w:val="24"/>
              </w:rPr>
              <w:t>http://xsc.sysu.edu.cn/zh-hans/node/2831</w:t>
            </w:r>
            <w:r>
              <w:rPr>
                <w:rFonts w:hint="eastAsia" w:ascii="楷体" w:hAnsi="楷体" w:eastAsia="楷体"/>
                <w:sz w:val="24"/>
                <w:szCs w:val="24"/>
              </w:rPr>
              <w:t>）</w:t>
            </w:r>
          </w:p>
        </w:tc>
        <w:tc>
          <w:tcPr>
            <w:tcW w:w="2720" w:type="dxa"/>
            <w:vAlign w:val="center"/>
          </w:tcPr>
          <w:p>
            <w:pPr>
              <w:spacing w:line="276" w:lineRule="auto"/>
              <w:jc w:val="center"/>
              <w:rPr>
                <w:rFonts w:ascii="楷体" w:hAnsi="楷体" w:eastAsia="楷体"/>
                <w:sz w:val="24"/>
                <w:szCs w:val="24"/>
              </w:rPr>
            </w:pPr>
            <w:r>
              <w:rPr>
                <w:rFonts w:hint="eastAsia" w:ascii="楷体" w:hAnsi="楷体" w:eastAsia="楷体"/>
                <w:sz w:val="24"/>
                <w:szCs w:val="24"/>
              </w:rPr>
              <w:t>校学生处</w:t>
            </w:r>
          </w:p>
          <w:p>
            <w:pPr>
              <w:spacing w:line="276" w:lineRule="auto"/>
              <w:jc w:val="center"/>
              <w:rPr>
                <w:rFonts w:ascii="楷体" w:hAnsi="楷体" w:eastAsia="楷体"/>
                <w:sz w:val="24"/>
                <w:szCs w:val="24"/>
              </w:rPr>
            </w:pPr>
            <w:r>
              <w:rPr>
                <w:rFonts w:hint="eastAsia" w:ascii="楷体" w:hAnsi="楷体" w:eastAsia="楷体"/>
                <w:sz w:val="24"/>
                <w:szCs w:val="24"/>
              </w:rPr>
              <w:t>法学院学工部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51" w:type="dxa"/>
            <w:vAlign w:val="center"/>
          </w:tcPr>
          <w:p>
            <w:pPr>
              <w:jc w:val="center"/>
              <w:rPr>
                <w:rFonts w:ascii="楷体" w:hAnsi="楷体" w:eastAsia="楷体"/>
                <w:sz w:val="24"/>
                <w:szCs w:val="24"/>
              </w:rPr>
            </w:pPr>
            <w:r>
              <w:rPr>
                <w:rFonts w:hint="eastAsia" w:ascii="楷体" w:hAnsi="楷体" w:eastAsia="楷体"/>
                <w:sz w:val="24"/>
                <w:szCs w:val="24"/>
              </w:rPr>
              <w:t>3</w:t>
            </w:r>
          </w:p>
        </w:tc>
        <w:tc>
          <w:tcPr>
            <w:tcW w:w="3261" w:type="dxa"/>
            <w:vAlign w:val="center"/>
          </w:tcPr>
          <w:p>
            <w:pPr>
              <w:jc w:val="center"/>
              <w:rPr>
                <w:rFonts w:ascii="楷体" w:hAnsi="楷体" w:eastAsia="楷体"/>
                <w:sz w:val="24"/>
                <w:szCs w:val="24"/>
              </w:rPr>
            </w:pPr>
            <w:r>
              <w:rPr>
                <w:rFonts w:hint="eastAsia" w:ascii="楷体" w:hAnsi="楷体" w:eastAsia="楷体"/>
                <w:sz w:val="24"/>
                <w:szCs w:val="24"/>
              </w:rPr>
              <w:t>办理离校手续（提交论文至图书馆、清还图书、办理婚育证明、清还欠费、退宿、注销学生证等）</w:t>
            </w:r>
          </w:p>
        </w:tc>
        <w:tc>
          <w:tcPr>
            <w:tcW w:w="4084" w:type="dxa"/>
            <w:vAlign w:val="center"/>
          </w:tcPr>
          <w:p>
            <w:pPr>
              <w:jc w:val="left"/>
              <w:rPr>
                <w:rFonts w:ascii="楷体" w:hAnsi="楷体" w:eastAsia="楷体"/>
                <w:sz w:val="24"/>
                <w:szCs w:val="24"/>
              </w:rPr>
            </w:pPr>
            <w:r>
              <w:rPr>
                <w:rFonts w:hint="eastAsia" w:ascii="楷体" w:hAnsi="楷体" w:eastAsia="楷体"/>
                <w:sz w:val="24"/>
                <w:szCs w:val="24"/>
              </w:rPr>
              <w:t>1、6月2</w:t>
            </w:r>
            <w:r>
              <w:rPr>
                <w:rFonts w:ascii="楷体" w:hAnsi="楷体" w:eastAsia="楷体"/>
                <w:sz w:val="24"/>
                <w:szCs w:val="24"/>
              </w:rPr>
              <w:t>6</w:t>
            </w:r>
            <w:r>
              <w:rPr>
                <w:rFonts w:hint="eastAsia" w:ascii="楷体" w:hAnsi="楷体" w:eastAsia="楷体"/>
                <w:sz w:val="24"/>
                <w:szCs w:val="24"/>
              </w:rPr>
              <w:t>日前学生登陆离校信息系统，查看离校手续完成情况；（网址：</w:t>
            </w:r>
            <w:r>
              <w:fldChar w:fldCharType="begin"/>
            </w:r>
            <w:r>
              <w:instrText xml:space="preserve"> HYPERLINK "http://ecampus.sysu.edu.cn/lxxt" </w:instrText>
            </w:r>
            <w:r>
              <w:fldChar w:fldCharType="separate"/>
            </w:r>
            <w:r>
              <w:rPr>
                <w:rFonts w:ascii="楷体" w:hAnsi="楷体" w:eastAsia="楷体"/>
                <w:sz w:val="24"/>
                <w:szCs w:val="24"/>
              </w:rPr>
              <w:t>http://ecampus.sysu.edu.cn/lxxt</w:t>
            </w:r>
            <w:r>
              <w:rPr>
                <w:rFonts w:ascii="楷体" w:hAnsi="楷体" w:eastAsia="楷体"/>
                <w:sz w:val="24"/>
                <w:szCs w:val="24"/>
              </w:rPr>
              <w:fldChar w:fldCharType="end"/>
            </w:r>
            <w:r>
              <w:rPr>
                <w:rFonts w:hint="eastAsia" w:ascii="楷体" w:hAnsi="楷体" w:eastAsia="楷体"/>
                <w:sz w:val="24"/>
                <w:szCs w:val="24"/>
              </w:rPr>
              <w:t>）</w:t>
            </w:r>
          </w:p>
          <w:p>
            <w:pPr>
              <w:jc w:val="left"/>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、学院审核全部离校手续办理完毕后，发放毕业证、学位证及就业相关材料。</w:t>
            </w:r>
          </w:p>
        </w:tc>
        <w:tc>
          <w:tcPr>
            <w:tcW w:w="2720" w:type="dxa"/>
            <w:vAlign w:val="center"/>
          </w:tcPr>
          <w:p>
            <w:pPr>
              <w:spacing w:line="276" w:lineRule="auto"/>
              <w:jc w:val="center"/>
              <w:rPr>
                <w:rFonts w:ascii="楷体" w:hAnsi="楷体" w:eastAsia="楷体"/>
                <w:sz w:val="24"/>
                <w:szCs w:val="24"/>
              </w:rPr>
            </w:pPr>
            <w:r>
              <w:rPr>
                <w:rFonts w:hint="eastAsia" w:ascii="楷体" w:hAnsi="楷体" w:eastAsia="楷体"/>
                <w:sz w:val="24"/>
                <w:szCs w:val="24"/>
              </w:rPr>
              <w:t>学校有关职能部门</w:t>
            </w:r>
          </w:p>
          <w:p>
            <w:pPr>
              <w:spacing w:line="276" w:lineRule="auto"/>
              <w:jc w:val="center"/>
              <w:rPr>
                <w:rFonts w:ascii="楷体" w:hAnsi="楷体" w:eastAsia="楷体"/>
                <w:sz w:val="24"/>
                <w:szCs w:val="24"/>
              </w:rPr>
            </w:pPr>
            <w:r>
              <w:rPr>
                <w:rFonts w:hint="eastAsia" w:ascii="楷体" w:hAnsi="楷体" w:eastAsia="楷体"/>
                <w:sz w:val="24"/>
                <w:szCs w:val="24"/>
              </w:rPr>
              <w:t>法学院学工部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jc w:val="center"/>
              <w:rPr>
                <w:rFonts w:ascii="楷体" w:hAnsi="楷体" w:eastAsia="楷体"/>
                <w:sz w:val="24"/>
                <w:szCs w:val="24"/>
              </w:rPr>
            </w:pPr>
            <w:r>
              <w:rPr>
                <w:rFonts w:hint="eastAsia" w:ascii="楷体" w:hAnsi="楷体" w:eastAsia="楷体"/>
                <w:sz w:val="24"/>
                <w:szCs w:val="24"/>
              </w:rPr>
              <w:t>4</w:t>
            </w:r>
          </w:p>
        </w:tc>
        <w:tc>
          <w:tcPr>
            <w:tcW w:w="3261" w:type="dxa"/>
            <w:vAlign w:val="center"/>
          </w:tcPr>
          <w:p>
            <w:pPr>
              <w:jc w:val="center"/>
              <w:rPr>
                <w:rFonts w:ascii="楷体" w:hAnsi="楷体" w:eastAsia="楷体" w:cs="Arial"/>
                <w:bCs/>
                <w:color w:val="000000"/>
                <w:sz w:val="24"/>
                <w:szCs w:val="24"/>
              </w:rPr>
            </w:pPr>
            <w:r>
              <w:rPr>
                <w:rFonts w:hint="eastAsia" w:ascii="楷体" w:hAnsi="楷体" w:eastAsia="楷体"/>
                <w:sz w:val="24"/>
                <w:szCs w:val="24"/>
              </w:rPr>
              <w:t>党团关系转移</w:t>
            </w:r>
          </w:p>
        </w:tc>
        <w:tc>
          <w:tcPr>
            <w:tcW w:w="4084" w:type="dxa"/>
            <w:vAlign w:val="center"/>
          </w:tcPr>
          <w:p>
            <w:pPr>
              <w:jc w:val="left"/>
              <w:rPr>
                <w:rFonts w:ascii="楷体" w:hAnsi="楷体" w:eastAsia="楷体"/>
                <w:sz w:val="24"/>
                <w:szCs w:val="24"/>
              </w:rPr>
            </w:pPr>
            <w:r>
              <w:rPr>
                <w:rFonts w:hint="eastAsia" w:ascii="楷体" w:hAnsi="楷体" w:eastAsia="楷体"/>
                <w:sz w:val="24"/>
                <w:szCs w:val="24"/>
              </w:rPr>
              <w:t>详见党支部、团支部的通知（该项为离校手续之一，不完成无法领取毕业证和学位证）</w:t>
            </w:r>
          </w:p>
        </w:tc>
        <w:tc>
          <w:tcPr>
            <w:tcW w:w="2720" w:type="dxa"/>
            <w:vAlign w:val="center"/>
          </w:tcPr>
          <w:p>
            <w:pPr>
              <w:spacing w:line="276" w:lineRule="auto"/>
              <w:jc w:val="center"/>
              <w:rPr>
                <w:rFonts w:ascii="楷体" w:hAnsi="楷体" w:eastAsia="楷体"/>
                <w:sz w:val="24"/>
                <w:szCs w:val="24"/>
              </w:rPr>
            </w:pPr>
            <w:r>
              <w:rPr>
                <w:rFonts w:hint="eastAsia" w:ascii="楷体" w:hAnsi="楷体" w:eastAsia="楷体"/>
                <w:sz w:val="24"/>
                <w:szCs w:val="24"/>
              </w:rPr>
              <w:t>法学院党委</w:t>
            </w:r>
          </w:p>
          <w:p>
            <w:pPr>
              <w:spacing w:line="276" w:lineRule="auto"/>
              <w:jc w:val="center"/>
              <w:rPr>
                <w:rFonts w:ascii="楷体" w:hAnsi="楷体" w:eastAsia="楷体"/>
                <w:sz w:val="24"/>
                <w:szCs w:val="24"/>
              </w:rPr>
            </w:pPr>
            <w:r>
              <w:rPr>
                <w:rFonts w:hint="eastAsia" w:ascii="楷体" w:hAnsi="楷体" w:eastAsia="楷体"/>
                <w:sz w:val="24"/>
                <w:szCs w:val="24"/>
              </w:rPr>
              <w:t>法学院团委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jc w:val="center"/>
              <w:rPr>
                <w:rFonts w:ascii="楷体" w:hAnsi="楷体" w:eastAsia="楷体"/>
                <w:sz w:val="24"/>
                <w:szCs w:val="24"/>
              </w:rPr>
            </w:pPr>
            <w:r>
              <w:rPr>
                <w:rFonts w:ascii="楷体" w:hAnsi="楷体" w:eastAsia="楷体"/>
                <w:sz w:val="24"/>
                <w:szCs w:val="24"/>
              </w:rPr>
              <w:t>5</w:t>
            </w:r>
          </w:p>
        </w:tc>
        <w:tc>
          <w:tcPr>
            <w:tcW w:w="3261" w:type="dxa"/>
            <w:vAlign w:val="center"/>
          </w:tcPr>
          <w:p>
            <w:pPr>
              <w:jc w:val="center"/>
              <w:rPr>
                <w:rFonts w:ascii="楷体" w:hAnsi="楷体" w:eastAsia="楷体"/>
                <w:sz w:val="24"/>
                <w:szCs w:val="24"/>
              </w:rPr>
            </w:pPr>
            <w:r>
              <w:rPr>
                <w:rFonts w:hint="eastAsia" w:ascii="楷体" w:hAnsi="楷体" w:eastAsia="楷体"/>
                <w:sz w:val="24"/>
                <w:szCs w:val="24"/>
              </w:rPr>
              <w:t>发放毕业证、学位证</w:t>
            </w:r>
          </w:p>
        </w:tc>
        <w:tc>
          <w:tcPr>
            <w:tcW w:w="4084" w:type="dxa"/>
            <w:vAlign w:val="center"/>
          </w:tcPr>
          <w:p>
            <w:pPr>
              <w:jc w:val="left"/>
              <w:rPr>
                <w:rFonts w:ascii="楷体" w:hAnsi="楷体" w:eastAsia="楷体"/>
                <w:sz w:val="24"/>
                <w:szCs w:val="24"/>
              </w:rPr>
            </w:pPr>
            <w:r>
              <w:rPr>
                <w:rFonts w:hint="eastAsia" w:ascii="楷体" w:hAnsi="楷体" w:eastAsia="楷体"/>
                <w:sz w:val="24"/>
                <w:szCs w:val="24"/>
              </w:rPr>
              <w:t>6月28日上午9:30-12:00，A205室</w:t>
            </w:r>
          </w:p>
        </w:tc>
        <w:tc>
          <w:tcPr>
            <w:tcW w:w="2720" w:type="dxa"/>
            <w:vAlign w:val="center"/>
          </w:tcPr>
          <w:p>
            <w:pPr>
              <w:spacing w:line="276" w:lineRule="auto"/>
              <w:jc w:val="center"/>
              <w:rPr>
                <w:rFonts w:ascii="楷体" w:hAnsi="楷体" w:eastAsia="楷体"/>
                <w:sz w:val="24"/>
                <w:szCs w:val="24"/>
              </w:rPr>
            </w:pPr>
            <w:r>
              <w:rPr>
                <w:rFonts w:hint="eastAsia" w:ascii="楷体" w:hAnsi="楷体" w:eastAsia="楷体"/>
                <w:sz w:val="24"/>
                <w:szCs w:val="24"/>
              </w:rPr>
              <w:t>法学院院教务部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51" w:type="dxa"/>
            <w:vAlign w:val="center"/>
          </w:tcPr>
          <w:p>
            <w:pPr>
              <w:jc w:val="center"/>
              <w:rPr>
                <w:rFonts w:ascii="楷体" w:hAnsi="楷体" w:eastAsia="楷体"/>
                <w:sz w:val="24"/>
                <w:szCs w:val="24"/>
              </w:rPr>
            </w:pPr>
            <w:r>
              <w:rPr>
                <w:rFonts w:ascii="楷体" w:hAnsi="楷体" w:eastAsia="楷体"/>
                <w:sz w:val="24"/>
                <w:szCs w:val="24"/>
              </w:rPr>
              <w:t>6</w:t>
            </w:r>
          </w:p>
        </w:tc>
        <w:tc>
          <w:tcPr>
            <w:tcW w:w="3261" w:type="dxa"/>
            <w:vAlign w:val="center"/>
          </w:tcPr>
          <w:p>
            <w:pPr>
              <w:jc w:val="center"/>
              <w:rPr>
                <w:rFonts w:ascii="楷体" w:hAnsi="楷体" w:eastAsia="楷体"/>
                <w:sz w:val="24"/>
                <w:szCs w:val="24"/>
              </w:rPr>
            </w:pPr>
            <w:r>
              <w:rPr>
                <w:rFonts w:hint="eastAsia" w:ascii="楷体" w:hAnsi="楷体" w:eastAsia="楷体"/>
                <w:sz w:val="24"/>
                <w:szCs w:val="24"/>
              </w:rPr>
              <w:t>发放《户口迁移证》、《报到证》（第一批）、《空白就业协议书》、《火车票购买优惠证明》</w:t>
            </w:r>
          </w:p>
        </w:tc>
        <w:tc>
          <w:tcPr>
            <w:tcW w:w="4084" w:type="dxa"/>
            <w:vAlign w:val="center"/>
          </w:tcPr>
          <w:p>
            <w:pPr>
              <w:jc w:val="left"/>
              <w:rPr>
                <w:rFonts w:ascii="楷体" w:hAnsi="楷体" w:eastAsia="楷体"/>
                <w:sz w:val="24"/>
                <w:szCs w:val="24"/>
              </w:rPr>
            </w:pPr>
            <w:r>
              <w:rPr>
                <w:rFonts w:hint="eastAsia" w:ascii="楷体" w:hAnsi="楷体" w:eastAsia="楷体"/>
                <w:sz w:val="24"/>
                <w:szCs w:val="24"/>
              </w:rPr>
              <w:t>6月28日上午9:30-12:00，A201室</w:t>
            </w:r>
          </w:p>
        </w:tc>
        <w:tc>
          <w:tcPr>
            <w:tcW w:w="2720" w:type="dxa"/>
            <w:vAlign w:val="center"/>
          </w:tcPr>
          <w:p>
            <w:pPr>
              <w:spacing w:line="276" w:lineRule="auto"/>
              <w:jc w:val="center"/>
              <w:rPr>
                <w:rFonts w:ascii="楷体" w:hAnsi="楷体" w:eastAsia="楷体"/>
                <w:sz w:val="24"/>
                <w:szCs w:val="24"/>
              </w:rPr>
            </w:pPr>
            <w:r>
              <w:rPr>
                <w:rFonts w:hint="eastAsia" w:ascii="楷体" w:hAnsi="楷体" w:eastAsia="楷体"/>
                <w:sz w:val="24"/>
                <w:szCs w:val="24"/>
              </w:rPr>
              <w:t>法学院学工部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jc w:val="center"/>
              <w:rPr>
                <w:rFonts w:ascii="楷体" w:hAnsi="楷体" w:eastAsia="楷体"/>
                <w:sz w:val="24"/>
                <w:szCs w:val="24"/>
              </w:rPr>
            </w:pPr>
            <w:r>
              <w:rPr>
                <w:rFonts w:ascii="楷体" w:hAnsi="楷体" w:eastAsia="楷体"/>
                <w:sz w:val="24"/>
                <w:szCs w:val="24"/>
              </w:rPr>
              <w:t>7</w:t>
            </w:r>
          </w:p>
        </w:tc>
        <w:tc>
          <w:tcPr>
            <w:tcW w:w="3261" w:type="dxa"/>
            <w:vAlign w:val="center"/>
          </w:tcPr>
          <w:p>
            <w:pPr>
              <w:jc w:val="center"/>
              <w:rPr>
                <w:rFonts w:ascii="楷体" w:hAnsi="楷体" w:eastAsia="楷体"/>
                <w:sz w:val="24"/>
                <w:szCs w:val="24"/>
              </w:rPr>
            </w:pPr>
            <w:r>
              <w:rPr>
                <w:rFonts w:hint="eastAsia" w:ascii="楷体" w:hAnsi="楷体" w:eastAsia="楷体"/>
                <w:sz w:val="24"/>
                <w:szCs w:val="24"/>
              </w:rPr>
              <w:t>毕业生档案整理移送</w:t>
            </w:r>
          </w:p>
        </w:tc>
        <w:tc>
          <w:tcPr>
            <w:tcW w:w="4084" w:type="dxa"/>
            <w:vAlign w:val="center"/>
          </w:tcPr>
          <w:p>
            <w:pPr>
              <w:jc w:val="left"/>
              <w:rPr>
                <w:rFonts w:ascii="楷体" w:hAnsi="楷体" w:eastAsia="楷体"/>
                <w:sz w:val="24"/>
                <w:szCs w:val="24"/>
              </w:rPr>
            </w:pPr>
            <w:r>
              <w:rPr>
                <w:rFonts w:hint="eastAsia" w:ascii="楷体" w:hAnsi="楷体" w:eastAsia="楷体"/>
                <w:sz w:val="24"/>
                <w:szCs w:val="24"/>
              </w:rPr>
              <w:t>1、6月下旬学院完成档案整理工作（学院部分）；</w:t>
            </w:r>
          </w:p>
          <w:p>
            <w:pPr>
              <w:jc w:val="left"/>
              <w:rPr>
                <w:rFonts w:ascii="楷体" w:hAnsi="楷体" w:eastAsia="楷体"/>
                <w:sz w:val="24"/>
                <w:szCs w:val="24"/>
              </w:rPr>
            </w:pPr>
            <w:r>
              <w:rPr>
                <w:rFonts w:hint="eastAsia" w:ascii="楷体" w:hAnsi="楷体" w:eastAsia="楷体"/>
                <w:sz w:val="24"/>
                <w:szCs w:val="24"/>
              </w:rPr>
              <w:t>2、7月上旬将档案已送档案馆进行整理；</w:t>
            </w:r>
          </w:p>
          <w:p>
            <w:pPr>
              <w:jc w:val="left"/>
              <w:rPr>
                <w:rFonts w:ascii="楷体" w:hAnsi="楷体" w:eastAsia="楷体"/>
                <w:sz w:val="24"/>
                <w:szCs w:val="24"/>
              </w:rPr>
            </w:pPr>
            <w:r>
              <w:rPr>
                <w:rFonts w:hint="eastAsia" w:ascii="楷体" w:hAnsi="楷体" w:eastAsia="楷体"/>
                <w:sz w:val="24"/>
                <w:szCs w:val="24"/>
              </w:rPr>
              <w:t>3、学校档案馆将根据自己的工作安排分类别寄送毕业生档案</w:t>
            </w:r>
          </w:p>
        </w:tc>
        <w:tc>
          <w:tcPr>
            <w:tcW w:w="2720" w:type="dxa"/>
            <w:vAlign w:val="center"/>
          </w:tcPr>
          <w:p>
            <w:pPr>
              <w:spacing w:line="276" w:lineRule="auto"/>
              <w:jc w:val="center"/>
              <w:rPr>
                <w:rFonts w:ascii="楷体" w:hAnsi="楷体" w:eastAsia="楷体"/>
                <w:sz w:val="24"/>
                <w:szCs w:val="24"/>
              </w:rPr>
            </w:pPr>
            <w:r>
              <w:rPr>
                <w:rFonts w:hint="eastAsia" w:ascii="楷体" w:hAnsi="楷体" w:eastAsia="楷体"/>
                <w:sz w:val="24"/>
                <w:szCs w:val="24"/>
              </w:rPr>
              <w:t>法学院学工部</w:t>
            </w:r>
          </w:p>
          <w:p>
            <w:pPr>
              <w:spacing w:line="276" w:lineRule="auto"/>
              <w:jc w:val="center"/>
              <w:rPr>
                <w:rFonts w:ascii="楷体" w:hAnsi="楷体" w:eastAsia="楷体"/>
                <w:sz w:val="24"/>
                <w:szCs w:val="24"/>
              </w:rPr>
            </w:pPr>
            <w:r>
              <w:rPr>
                <w:rFonts w:hint="eastAsia" w:ascii="楷体" w:hAnsi="楷体" w:eastAsia="楷体"/>
                <w:sz w:val="24"/>
                <w:szCs w:val="24"/>
              </w:rPr>
              <w:t>学校学生档案馆</w:t>
            </w:r>
          </w:p>
        </w:tc>
      </w:tr>
    </w:tbl>
    <w:p>
      <w:pPr>
        <w:spacing w:line="240" w:lineRule="atLeast"/>
        <w:jc w:val="center"/>
        <w:rPr>
          <w:rFonts w:ascii="楷体" w:hAnsi="楷体" w:eastAsia="楷体"/>
          <w:b/>
          <w:bCs/>
          <w:sz w:val="18"/>
          <w:szCs w:val="18"/>
        </w:rPr>
      </w:pPr>
      <w:bookmarkStart w:id="0" w:name="_GoBack"/>
      <w:bookmarkEnd w:id="0"/>
    </w:p>
    <w:p>
      <w:pPr>
        <w:spacing w:line="360" w:lineRule="auto"/>
        <w:jc w:val="left"/>
        <w:rPr>
          <w:rFonts w:hint="eastAsia" w:ascii="楷体" w:hAnsi="楷体" w:eastAsia="楷体"/>
          <w:b/>
          <w:sz w:val="28"/>
          <w:szCs w:val="28"/>
        </w:rPr>
      </w:pPr>
      <w:r>
        <w:rPr>
          <w:rFonts w:hint="eastAsia" w:ascii="楷体" w:hAnsi="楷体" w:eastAsia="楷体"/>
          <w:b/>
          <w:sz w:val="28"/>
          <w:szCs w:val="28"/>
        </w:rPr>
        <w:t>备注：上述时间安排将根据学校的具体情况调整，请留意！</w:t>
      </w:r>
    </w:p>
    <w:p>
      <w:pPr>
        <w:spacing w:line="360" w:lineRule="auto"/>
        <w:jc w:val="left"/>
        <w:rPr>
          <w:rFonts w:hint="eastAsia" w:ascii="楷体" w:hAnsi="楷体" w:eastAsia="楷体"/>
          <w:b/>
          <w:sz w:val="28"/>
          <w:szCs w:val="28"/>
        </w:rPr>
      </w:pPr>
    </w:p>
    <w:p>
      <w:pPr>
        <w:spacing w:line="360" w:lineRule="auto"/>
        <w:jc w:val="left"/>
        <w:rPr>
          <w:rFonts w:hint="eastAsia" w:ascii="楷体" w:hAnsi="楷体" w:eastAsia="楷体"/>
          <w:b/>
          <w:sz w:val="28"/>
          <w:szCs w:val="28"/>
        </w:rPr>
      </w:pPr>
    </w:p>
    <w:p>
      <w:pPr>
        <w:spacing w:line="360" w:lineRule="auto"/>
        <w:jc w:val="left"/>
        <w:rPr>
          <w:rFonts w:ascii="楷体" w:hAnsi="楷体" w:eastAsia="楷体"/>
          <w:b/>
          <w:sz w:val="28"/>
          <w:szCs w:val="28"/>
        </w:rPr>
      </w:pPr>
    </w:p>
    <w:p>
      <w:pPr>
        <w:pStyle w:val="12"/>
        <w:spacing w:line="360" w:lineRule="auto"/>
        <w:ind w:left="-430" w:firstLine="0" w:firstLineChars="0"/>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详细工作说明</w:t>
      </w:r>
    </w:p>
    <w:p>
      <w:pPr>
        <w:pStyle w:val="12"/>
        <w:spacing w:line="360" w:lineRule="auto"/>
        <w:ind w:left="-430" w:firstLine="0" w:firstLineChars="0"/>
        <w:jc w:val="center"/>
        <w:rPr>
          <w:rFonts w:asciiTheme="minorEastAsia" w:hAnsiTheme="minorEastAsia" w:eastAsiaTheme="minorEastAsia"/>
          <w:b/>
          <w:sz w:val="36"/>
          <w:szCs w:val="36"/>
        </w:rPr>
      </w:pPr>
    </w:p>
    <w:p>
      <w:pPr>
        <w:pStyle w:val="12"/>
        <w:spacing w:line="360" w:lineRule="auto"/>
        <w:ind w:left="-130" w:firstLine="0" w:firstLineChars="0"/>
        <w:jc w:val="left"/>
        <w:rPr>
          <w:rFonts w:hint="eastAsia" w:ascii="楷体" w:hAnsi="楷体" w:eastAsia="楷体"/>
          <w:b/>
          <w:sz w:val="28"/>
          <w:szCs w:val="28"/>
        </w:rPr>
      </w:pPr>
      <w:r>
        <w:rPr>
          <w:rFonts w:hint="eastAsia" w:ascii="楷体" w:hAnsi="楷体" w:eastAsia="楷体"/>
          <w:b/>
          <w:sz w:val="28"/>
          <w:szCs w:val="28"/>
        </w:rPr>
        <w:t>一、</w:t>
      </w:r>
      <w:r>
        <w:rPr>
          <w:rFonts w:ascii="楷体" w:hAnsi="楷体" w:eastAsia="楷体"/>
          <w:b/>
          <w:sz w:val="28"/>
          <w:szCs w:val="28"/>
        </w:rPr>
        <w:t>离校手续办理整体安排</w:t>
      </w:r>
    </w:p>
    <w:p>
      <w:pPr>
        <w:pStyle w:val="12"/>
        <w:spacing w:line="360" w:lineRule="auto"/>
        <w:ind w:left="-130" w:leftChars="-62" w:firstLine="560"/>
        <w:jc w:val="left"/>
        <w:rPr>
          <w:rFonts w:hint="eastAsia" w:ascii="楷体" w:hAnsi="楷体" w:eastAsia="楷体"/>
          <w:sz w:val="28"/>
          <w:szCs w:val="28"/>
        </w:rPr>
      </w:pPr>
      <w:r>
        <w:rPr>
          <w:rFonts w:ascii="楷体" w:hAnsi="楷体" w:eastAsia="楷体"/>
          <w:sz w:val="28"/>
          <w:szCs w:val="28"/>
        </w:rPr>
        <w:t>6月8日至6月30日是毕业生办理离校手续的时间，2019届毕业生通过离校信息系统完成，离校信息系统由网络与信息技术中心进行维护、人员培训及其他技术支持。离校信息系统学生端口于6月8日正式开通。</w:t>
      </w:r>
    </w:p>
    <w:p>
      <w:pPr>
        <w:pStyle w:val="12"/>
        <w:spacing w:line="360" w:lineRule="auto"/>
        <w:ind w:left="-130" w:leftChars="-62" w:firstLine="560"/>
        <w:jc w:val="left"/>
        <w:rPr>
          <w:rFonts w:hint="eastAsia" w:ascii="楷体" w:hAnsi="楷体" w:eastAsia="楷体"/>
          <w:b/>
          <w:sz w:val="28"/>
          <w:szCs w:val="28"/>
        </w:rPr>
      </w:pPr>
      <w:r>
        <w:rPr>
          <w:rFonts w:ascii="楷体" w:hAnsi="楷体" w:eastAsia="楷体"/>
          <w:sz w:val="28"/>
          <w:szCs w:val="28"/>
        </w:rPr>
        <w:t>毕业生须在规定的时间内（节假日除外）到相关部门办理相关手续，2019届毕业生须登录离校信息系统：http://ecampus.sysu.edu.cn/lxxt，所有必须完成的项目都是“√”后到</w:t>
      </w:r>
      <w:r>
        <w:rPr>
          <w:rFonts w:hint="eastAsia" w:ascii="楷体" w:hAnsi="楷体" w:eastAsia="楷体"/>
          <w:sz w:val="28"/>
          <w:szCs w:val="28"/>
        </w:rPr>
        <w:t>学院</w:t>
      </w:r>
      <w:r>
        <w:rPr>
          <w:rFonts w:ascii="楷体" w:hAnsi="楷体" w:eastAsia="楷体"/>
          <w:sz w:val="28"/>
          <w:szCs w:val="28"/>
        </w:rPr>
        <w:t>签收领取毕业证、学位证书。凡未按离校信息系统设置的项目办理完手续的毕业生，</w:t>
      </w:r>
      <w:r>
        <w:rPr>
          <w:rFonts w:hint="eastAsia" w:ascii="楷体" w:hAnsi="楷体" w:eastAsia="楷体"/>
          <w:sz w:val="28"/>
          <w:szCs w:val="28"/>
        </w:rPr>
        <w:t>学院</w:t>
      </w:r>
      <w:r>
        <w:rPr>
          <w:rFonts w:ascii="楷体" w:hAnsi="楷体" w:eastAsia="楷体"/>
          <w:sz w:val="28"/>
          <w:szCs w:val="28"/>
        </w:rPr>
        <w:t xml:space="preserve">暂不发放毕业证、学位证书。如特殊情况不能够网上完成的，可凭相关部门出具的证明办理离校。 </w:t>
      </w:r>
    </w:p>
    <w:p>
      <w:pPr>
        <w:pStyle w:val="12"/>
        <w:spacing w:line="360" w:lineRule="auto"/>
        <w:ind w:left="-130" w:firstLine="0" w:firstLineChars="0"/>
        <w:jc w:val="left"/>
        <w:rPr>
          <w:rFonts w:ascii="楷体" w:hAnsi="楷体" w:eastAsia="楷体"/>
          <w:b/>
          <w:sz w:val="28"/>
          <w:szCs w:val="28"/>
        </w:rPr>
      </w:pPr>
      <w:r>
        <w:rPr>
          <w:rFonts w:hint="eastAsia" w:ascii="楷体" w:hAnsi="楷体" w:eastAsia="楷体"/>
          <w:b/>
          <w:sz w:val="28"/>
          <w:szCs w:val="28"/>
        </w:rPr>
        <w:t>二、离校手续办理</w:t>
      </w:r>
    </w:p>
    <w:p>
      <w:pPr>
        <w:pStyle w:val="12"/>
        <w:spacing w:line="360" w:lineRule="auto"/>
        <w:ind w:left="-130" w:firstLine="562"/>
        <w:jc w:val="left"/>
        <w:rPr>
          <w:rFonts w:ascii="楷体" w:hAnsi="楷体" w:eastAsia="楷体"/>
          <w:sz w:val="28"/>
          <w:szCs w:val="28"/>
        </w:rPr>
      </w:pPr>
      <w:r>
        <w:rPr>
          <w:rFonts w:hint="eastAsia" w:ascii="楷体" w:hAnsi="楷体" w:eastAsia="楷体"/>
          <w:b/>
          <w:sz w:val="28"/>
          <w:szCs w:val="28"/>
        </w:rPr>
        <w:t>1、</w:t>
      </w:r>
      <w:r>
        <w:rPr>
          <w:rFonts w:hint="eastAsia" w:ascii="楷体" w:hAnsi="楷体" w:eastAsia="楷体"/>
          <w:sz w:val="28"/>
          <w:szCs w:val="28"/>
        </w:rPr>
        <w:t>详见《法学院201</w:t>
      </w:r>
      <w:r>
        <w:rPr>
          <w:rFonts w:ascii="楷体" w:hAnsi="楷体" w:eastAsia="楷体"/>
          <w:sz w:val="28"/>
          <w:szCs w:val="28"/>
        </w:rPr>
        <w:t>9</w:t>
      </w:r>
      <w:r>
        <w:rPr>
          <w:rFonts w:hint="eastAsia" w:ascii="楷体" w:hAnsi="楷体" w:eastAsia="楷体"/>
          <w:sz w:val="28"/>
          <w:szCs w:val="28"/>
        </w:rPr>
        <w:t>届毕业生党员组织关系转出和入党材料移交等工作的通知》，该项工作由各党支部组织开展工作。</w:t>
      </w:r>
    </w:p>
    <w:p>
      <w:pPr>
        <w:pStyle w:val="12"/>
        <w:spacing w:line="360" w:lineRule="auto"/>
        <w:ind w:left="-130" w:firstLine="562"/>
        <w:jc w:val="left"/>
        <w:rPr>
          <w:rFonts w:ascii="楷体" w:hAnsi="楷体" w:eastAsia="楷体"/>
          <w:b/>
          <w:sz w:val="28"/>
          <w:szCs w:val="28"/>
        </w:rPr>
      </w:pPr>
      <w:r>
        <w:rPr>
          <w:rFonts w:ascii="楷体" w:hAnsi="楷体" w:eastAsia="楷体"/>
          <w:b/>
          <w:sz w:val="28"/>
          <w:szCs w:val="28"/>
        </w:rPr>
        <w:t>2</w:t>
      </w:r>
      <w:r>
        <w:rPr>
          <w:rFonts w:hint="eastAsia" w:ascii="楷体" w:hAnsi="楷体" w:eastAsia="楷体"/>
          <w:b/>
          <w:sz w:val="28"/>
          <w:szCs w:val="28"/>
        </w:rPr>
        <w:t>、团组织关系转出手续</w:t>
      </w:r>
    </w:p>
    <w:p>
      <w:pPr>
        <w:pStyle w:val="12"/>
        <w:spacing w:line="360" w:lineRule="auto"/>
        <w:ind w:left="-130" w:firstLine="560"/>
        <w:jc w:val="left"/>
        <w:rPr>
          <w:rFonts w:ascii="楷体" w:hAnsi="楷体" w:eastAsia="楷体"/>
          <w:sz w:val="28"/>
          <w:szCs w:val="28"/>
        </w:rPr>
      </w:pPr>
      <w:r>
        <w:rPr>
          <w:rFonts w:hint="eastAsia" w:ascii="楷体" w:hAnsi="楷体" w:eastAsia="楷体"/>
          <w:sz w:val="28"/>
          <w:szCs w:val="28"/>
        </w:rPr>
        <w:t>院团委将通知团总支统一处理团组织关系转出的有关工作。</w:t>
      </w:r>
    </w:p>
    <w:p>
      <w:pPr>
        <w:pStyle w:val="12"/>
        <w:spacing w:line="360" w:lineRule="auto"/>
        <w:ind w:left="-130" w:firstLine="560"/>
        <w:jc w:val="left"/>
        <w:rPr>
          <w:rFonts w:ascii="楷体" w:hAnsi="楷体" w:eastAsia="楷体"/>
          <w:sz w:val="28"/>
          <w:szCs w:val="28"/>
        </w:rPr>
      </w:pPr>
      <w:r>
        <w:rPr>
          <w:rFonts w:hint="eastAsia" w:ascii="楷体" w:hAnsi="楷体" w:eastAsia="楷体"/>
          <w:sz w:val="28"/>
          <w:szCs w:val="28"/>
        </w:rPr>
        <w:t>毕业生团员（包括未满28周岁的党员）需在“智慧团建”系统缴清团费，发起团组织关系转接申请，并通过院系团委审核，方可在“离校信息系统”完成团组织关系项目。</w:t>
      </w:r>
    </w:p>
    <w:p>
      <w:pPr>
        <w:pStyle w:val="12"/>
        <w:spacing w:line="360" w:lineRule="auto"/>
        <w:ind w:left="-130" w:firstLine="562"/>
        <w:jc w:val="left"/>
        <w:rPr>
          <w:rFonts w:ascii="楷体" w:hAnsi="楷体" w:eastAsia="楷体"/>
          <w:b/>
          <w:sz w:val="28"/>
          <w:szCs w:val="28"/>
        </w:rPr>
      </w:pPr>
      <w:r>
        <w:rPr>
          <w:rFonts w:hint="eastAsia" w:ascii="楷体" w:hAnsi="楷体" w:eastAsia="楷体"/>
          <w:b/>
          <w:sz w:val="28"/>
          <w:szCs w:val="28"/>
        </w:rPr>
        <w:t>3、毕业生归还图书资料</w:t>
      </w:r>
    </w:p>
    <w:p>
      <w:pPr>
        <w:pStyle w:val="12"/>
        <w:spacing w:line="360" w:lineRule="auto"/>
        <w:ind w:left="-130" w:firstLine="560"/>
        <w:jc w:val="left"/>
        <w:rPr>
          <w:rFonts w:ascii="楷体" w:hAnsi="楷体" w:eastAsia="楷体"/>
          <w:sz w:val="28"/>
          <w:szCs w:val="28"/>
        </w:rPr>
      </w:pPr>
      <w:r>
        <w:rPr>
          <w:rFonts w:hint="eastAsia" w:ascii="楷体" w:hAnsi="楷体" w:eastAsia="楷体"/>
          <w:sz w:val="28"/>
          <w:szCs w:val="28"/>
        </w:rPr>
        <w:t>请同学们在</w:t>
      </w:r>
      <w:r>
        <w:rPr>
          <w:rFonts w:ascii="楷体" w:hAnsi="楷体" w:eastAsia="楷体"/>
          <w:sz w:val="28"/>
          <w:szCs w:val="28"/>
        </w:rPr>
        <w:t>6</w:t>
      </w:r>
      <w:r>
        <w:rPr>
          <w:rFonts w:hint="eastAsia" w:ascii="楷体" w:hAnsi="楷体" w:eastAsia="楷体"/>
          <w:sz w:val="28"/>
          <w:szCs w:val="28"/>
        </w:rPr>
        <w:t>月2</w:t>
      </w:r>
      <w:r>
        <w:rPr>
          <w:rFonts w:ascii="楷体" w:hAnsi="楷体" w:eastAsia="楷体"/>
          <w:sz w:val="28"/>
          <w:szCs w:val="28"/>
        </w:rPr>
        <w:t>6</w:t>
      </w:r>
      <w:r>
        <w:rPr>
          <w:rFonts w:hint="eastAsia" w:ascii="楷体" w:hAnsi="楷体" w:eastAsia="楷体"/>
          <w:sz w:val="28"/>
          <w:szCs w:val="28"/>
        </w:rPr>
        <w:t>日前还清学校图书馆及法学馆的图书资料。</w:t>
      </w:r>
    </w:p>
    <w:p>
      <w:pPr>
        <w:pStyle w:val="12"/>
        <w:spacing w:line="360" w:lineRule="auto"/>
        <w:ind w:left="-130" w:firstLine="560"/>
        <w:jc w:val="left"/>
        <w:rPr>
          <w:rFonts w:ascii="楷体" w:hAnsi="楷体" w:eastAsia="楷体"/>
          <w:sz w:val="28"/>
          <w:szCs w:val="28"/>
        </w:rPr>
      </w:pPr>
      <w:r>
        <w:rPr>
          <w:rFonts w:hint="eastAsia" w:ascii="楷体" w:hAnsi="楷体" w:eastAsia="楷体"/>
          <w:sz w:val="28"/>
          <w:szCs w:val="28"/>
        </w:rPr>
        <w:t>按照学校统一部署，图书馆将在6月1日至6月11日</w:t>
      </w:r>
      <w:r>
        <w:rPr>
          <w:rFonts w:ascii="楷体" w:hAnsi="楷体" w:eastAsia="楷体"/>
          <w:sz w:val="28"/>
          <w:szCs w:val="28"/>
        </w:rPr>
        <w:t>启动毕业生</w:t>
      </w:r>
      <w:r>
        <w:rPr>
          <w:rFonts w:hint="eastAsia" w:ascii="楷体" w:hAnsi="楷体" w:eastAsia="楷体"/>
          <w:sz w:val="28"/>
          <w:szCs w:val="28"/>
        </w:rPr>
        <w:t>借书催还工作，在此</w:t>
      </w:r>
      <w:r>
        <w:rPr>
          <w:rFonts w:ascii="楷体" w:hAnsi="楷体" w:eastAsia="楷体"/>
          <w:sz w:val="28"/>
          <w:szCs w:val="28"/>
        </w:rPr>
        <w:t>期间</w:t>
      </w:r>
      <w:r>
        <w:rPr>
          <w:rFonts w:hint="eastAsia" w:ascii="楷体" w:hAnsi="楷体" w:eastAsia="楷体"/>
          <w:sz w:val="28"/>
          <w:szCs w:val="28"/>
        </w:rPr>
        <w:t>不会停止毕业生借书权限。6月12日至6月2</w:t>
      </w:r>
      <w:r>
        <w:rPr>
          <w:rFonts w:ascii="楷体" w:hAnsi="楷体" w:eastAsia="楷体"/>
          <w:sz w:val="28"/>
          <w:szCs w:val="28"/>
        </w:rPr>
        <w:t>7</w:t>
      </w:r>
      <w:r>
        <w:rPr>
          <w:rFonts w:hint="eastAsia" w:ascii="楷体" w:hAnsi="楷体" w:eastAsia="楷体"/>
          <w:sz w:val="28"/>
          <w:szCs w:val="28"/>
        </w:rPr>
        <w:t>日为毕业生办理离校手续时段，在此</w:t>
      </w:r>
      <w:r>
        <w:rPr>
          <w:rFonts w:ascii="楷体" w:hAnsi="楷体" w:eastAsia="楷体"/>
          <w:sz w:val="28"/>
          <w:szCs w:val="28"/>
        </w:rPr>
        <w:t>期间毕业生可到各校区图书馆办理图书归还手续，若全部归还，</w:t>
      </w:r>
      <w:r>
        <w:rPr>
          <w:rFonts w:hint="eastAsia" w:ascii="楷体" w:hAnsi="楷体" w:eastAsia="楷体"/>
          <w:sz w:val="28"/>
          <w:szCs w:val="28"/>
        </w:rPr>
        <w:t>离校系统会根据</w:t>
      </w:r>
      <w:r>
        <w:rPr>
          <w:rFonts w:ascii="楷体" w:hAnsi="楷体" w:eastAsia="楷体"/>
          <w:sz w:val="28"/>
          <w:szCs w:val="28"/>
        </w:rPr>
        <w:t>归还情况自动</w:t>
      </w:r>
      <w:r>
        <w:rPr>
          <w:rFonts w:hint="eastAsia" w:ascii="楷体" w:hAnsi="楷体" w:eastAsia="楷体"/>
          <w:sz w:val="28"/>
          <w:szCs w:val="28"/>
        </w:rPr>
        <w:t>停止借书权限。在此期间，毕业生仍可凭校园卡入馆阅览。</w:t>
      </w:r>
    </w:p>
    <w:p>
      <w:pPr>
        <w:pStyle w:val="12"/>
        <w:spacing w:line="360" w:lineRule="auto"/>
        <w:ind w:left="-130" w:firstLine="562"/>
        <w:jc w:val="left"/>
        <w:rPr>
          <w:rFonts w:ascii="楷体" w:hAnsi="楷体" w:eastAsia="楷体"/>
          <w:b/>
          <w:sz w:val="28"/>
          <w:szCs w:val="28"/>
        </w:rPr>
      </w:pPr>
      <w:r>
        <w:rPr>
          <w:rFonts w:ascii="楷体" w:hAnsi="楷体" w:eastAsia="楷体"/>
          <w:b/>
          <w:sz w:val="28"/>
          <w:szCs w:val="28"/>
        </w:rPr>
        <w:t>4</w:t>
      </w:r>
      <w:r>
        <w:rPr>
          <w:rFonts w:hint="eastAsia" w:ascii="楷体" w:hAnsi="楷体" w:eastAsia="楷体"/>
          <w:b/>
          <w:sz w:val="28"/>
          <w:szCs w:val="28"/>
        </w:rPr>
        <w:t>、在校学生婚育证明手续</w:t>
      </w:r>
    </w:p>
    <w:p>
      <w:pPr>
        <w:topLinePunct/>
        <w:ind w:firstLine="560" w:firstLineChars="200"/>
        <w:rPr>
          <w:rFonts w:ascii="楷体" w:hAnsi="楷体" w:eastAsia="楷体"/>
          <w:sz w:val="28"/>
          <w:szCs w:val="28"/>
        </w:rPr>
      </w:pPr>
      <w:r>
        <w:rPr>
          <w:rFonts w:ascii="楷体" w:hAnsi="楷体" w:eastAsia="楷体"/>
          <w:sz w:val="28"/>
          <w:szCs w:val="28"/>
        </w:rPr>
        <w:t>办理在校学生婚育证明的毕业生</w:t>
      </w:r>
      <w:r>
        <w:rPr>
          <w:rFonts w:hint="eastAsia" w:ascii="楷体" w:hAnsi="楷体" w:eastAsia="楷体"/>
          <w:sz w:val="28"/>
          <w:szCs w:val="28"/>
        </w:rPr>
        <w:t>可登陆大学服务中心系统（https://usc.sysu.edu.cn）提交申请，经学院审核通过后，前往各校区（园）大学服务中心自助打印。</w:t>
      </w:r>
    </w:p>
    <w:p>
      <w:pPr>
        <w:adjustRightInd w:val="0"/>
        <w:snapToGrid w:val="0"/>
        <w:spacing w:line="440" w:lineRule="exact"/>
        <w:ind w:firstLine="420" w:firstLineChars="200"/>
        <w:rPr>
          <w:rFonts w:ascii="宋体" w:hAnsi="宋体" w:cs="宋体"/>
          <w:sz w:val="24"/>
          <w:szCs w:val="24"/>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0</wp:posOffset>
            </wp:positionH>
            <wp:positionV relativeFrom="paragraph">
              <wp:posOffset>782320</wp:posOffset>
            </wp:positionV>
            <wp:extent cx="2482850" cy="165925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82850" cy="1659255"/>
                    </a:xfrm>
                    <a:prstGeom prst="rect">
                      <a:avLst/>
                    </a:prstGeom>
                    <a:noFill/>
                    <a:ln>
                      <a:noFill/>
                    </a:ln>
                    <a:effectLst/>
                  </pic:spPr>
                </pic:pic>
              </a:graphicData>
            </a:graphic>
          </wp:anchor>
        </w:drawing>
      </w:r>
      <w:r>
        <w:rPr>
          <w:rFonts w:hint="eastAsia" w:ascii="宋体" w:hAnsi="宋体" w:cs="宋体"/>
          <w:sz w:val="24"/>
          <w:szCs w:val="24"/>
        </w:rPr>
        <w:t>（1）登录“中山大学”官网http://www.sysu.edu.cn/2012/cn/index.htm，在网页右侧中部找到“用户信息导航”中的“大学服务中心 USC”并点击进入</w:t>
      </w:r>
    </w:p>
    <w:p>
      <w:pPr>
        <w:adjustRightInd w:val="0"/>
        <w:snapToGrid w:val="0"/>
        <w:spacing w:line="440" w:lineRule="exact"/>
        <w:rPr>
          <w:rFonts w:ascii="宋体" w:hAnsi="宋体" w:cs="宋体"/>
          <w:sz w:val="24"/>
          <w:szCs w:val="24"/>
        </w:rPr>
      </w:pP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drawing>
          <wp:anchor distT="0" distB="0" distL="114300" distR="114300" simplePos="0" relativeHeight="251660288" behindDoc="0" locked="0" layoutInCell="1" allowOverlap="1">
            <wp:simplePos x="0" y="0"/>
            <wp:positionH relativeFrom="column">
              <wp:posOffset>-82550</wp:posOffset>
            </wp:positionH>
            <wp:positionV relativeFrom="paragraph">
              <wp:posOffset>574040</wp:posOffset>
            </wp:positionV>
            <wp:extent cx="5753100" cy="2467610"/>
            <wp:effectExtent l="0" t="0" r="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53100" cy="2467610"/>
                    </a:xfrm>
                    <a:prstGeom prst="rect">
                      <a:avLst/>
                    </a:prstGeom>
                    <a:noFill/>
                    <a:ln>
                      <a:noFill/>
                    </a:ln>
                    <a:effectLst/>
                  </pic:spPr>
                </pic:pic>
              </a:graphicData>
            </a:graphic>
          </wp:anchor>
        </w:drawing>
      </w:r>
      <w:r>
        <w:rPr>
          <w:rFonts w:hint="eastAsia" w:ascii="宋体" w:hAnsi="宋体" w:cs="宋体"/>
          <w:sz w:val="24"/>
          <w:szCs w:val="24"/>
        </w:rPr>
        <w:t>（2）用netID账号登录；登录进入系统后，在页面左侧找到“人事”一栏并点击，点击后在页面中间会出现“婚育证明卡开具申请”字样，如下图：</w:t>
      </w:r>
    </w:p>
    <w:p>
      <w:pPr>
        <w:adjustRightInd w:val="0"/>
        <w:snapToGrid w:val="0"/>
        <w:spacing w:line="440" w:lineRule="exact"/>
        <w:rPr>
          <w:rFonts w:ascii="宋体" w:hAnsi="宋体" w:cs="宋体"/>
          <w:sz w:val="24"/>
          <w:szCs w:val="24"/>
        </w:rPr>
      </w:pP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drawing>
          <wp:anchor distT="0" distB="0" distL="114300" distR="114300" simplePos="0" relativeHeight="251661312" behindDoc="0" locked="0" layoutInCell="1" allowOverlap="1">
            <wp:simplePos x="0" y="0"/>
            <wp:positionH relativeFrom="column">
              <wp:posOffset>-88900</wp:posOffset>
            </wp:positionH>
            <wp:positionV relativeFrom="paragraph">
              <wp:posOffset>420370</wp:posOffset>
            </wp:positionV>
            <wp:extent cx="5975350" cy="2336165"/>
            <wp:effectExtent l="0" t="0" r="6350" b="698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75350" cy="2336165"/>
                    </a:xfrm>
                    <a:prstGeom prst="rect">
                      <a:avLst/>
                    </a:prstGeom>
                    <a:noFill/>
                    <a:ln>
                      <a:noFill/>
                    </a:ln>
                    <a:effectLst/>
                  </pic:spPr>
                </pic:pic>
              </a:graphicData>
            </a:graphic>
          </wp:anchor>
        </w:drawing>
      </w:r>
      <w:r>
        <w:rPr>
          <w:rFonts w:hint="eastAsia" w:ascii="宋体" w:hAnsi="宋体" w:cs="宋体"/>
          <w:sz w:val="24"/>
          <w:szCs w:val="24"/>
        </w:rPr>
        <w:t>（3）点击“婚育证明卡开具申请”字样即可进入申请状态，如下如：</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（4）学院审核通过后，毕业生可在离校前在大学服务中心使用校园卡刷卡打印。</w:t>
      </w:r>
    </w:p>
    <w:p>
      <w:pPr>
        <w:pStyle w:val="12"/>
        <w:spacing w:line="360" w:lineRule="auto"/>
        <w:ind w:left="-130" w:firstLine="562"/>
        <w:jc w:val="left"/>
        <w:rPr>
          <w:rFonts w:ascii="楷体" w:hAnsi="楷体" w:eastAsia="楷体"/>
          <w:b/>
          <w:sz w:val="28"/>
          <w:szCs w:val="28"/>
        </w:rPr>
      </w:pPr>
      <w:r>
        <w:rPr>
          <w:rFonts w:hint="eastAsia" w:ascii="楷体" w:hAnsi="楷体" w:eastAsia="楷体"/>
          <w:b/>
          <w:sz w:val="28"/>
          <w:szCs w:val="28"/>
        </w:rPr>
        <w:t>5、医保手续</w:t>
      </w:r>
    </w:p>
    <w:p>
      <w:pPr>
        <w:ind w:firstLine="560" w:firstLineChars="200"/>
        <w:rPr>
          <w:rFonts w:ascii="楷体" w:hAnsi="楷体" w:eastAsia="楷体"/>
          <w:sz w:val="28"/>
          <w:szCs w:val="28"/>
        </w:rPr>
      </w:pPr>
      <w:r>
        <w:rPr>
          <w:rFonts w:hint="eastAsia" w:ascii="楷体" w:hAnsi="楷体" w:eastAsia="楷体"/>
          <w:sz w:val="28"/>
          <w:szCs w:val="28"/>
        </w:rPr>
        <w:t>广州校区：</w:t>
      </w:r>
      <w:r>
        <w:rPr>
          <w:rFonts w:ascii="楷体" w:hAnsi="楷体" w:eastAsia="楷体"/>
          <w:sz w:val="28"/>
          <w:szCs w:val="28"/>
        </w:rPr>
        <w:t>2019年度</w:t>
      </w:r>
      <w:r>
        <w:rPr>
          <w:rFonts w:hint="eastAsia" w:ascii="楷体" w:hAnsi="楷体" w:eastAsia="楷体"/>
          <w:sz w:val="28"/>
          <w:szCs w:val="28"/>
        </w:rPr>
        <w:t>广州校区</w:t>
      </w:r>
      <w:r>
        <w:rPr>
          <w:rFonts w:ascii="楷体" w:hAnsi="楷体" w:eastAsia="楷体"/>
          <w:sz w:val="28"/>
          <w:szCs w:val="28"/>
        </w:rPr>
        <w:t>学生</w:t>
      </w:r>
      <w:r>
        <w:rPr>
          <w:rFonts w:hint="eastAsia" w:ascii="楷体" w:hAnsi="楷体" w:eastAsia="楷体"/>
          <w:sz w:val="28"/>
          <w:szCs w:val="28"/>
        </w:rPr>
        <w:t>城乡</w:t>
      </w:r>
      <w:r>
        <w:rPr>
          <w:rFonts w:ascii="楷体" w:hAnsi="楷体" w:eastAsia="楷体"/>
          <w:sz w:val="28"/>
          <w:szCs w:val="28"/>
        </w:rPr>
        <w:t>居民医疗保险有效期截止于2019年</w:t>
      </w:r>
      <w:r>
        <w:rPr>
          <w:rFonts w:hint="eastAsia" w:ascii="楷体" w:hAnsi="楷体" w:eastAsia="楷体"/>
          <w:sz w:val="28"/>
          <w:szCs w:val="28"/>
        </w:rPr>
        <w:t>12</w:t>
      </w:r>
      <w:r>
        <w:rPr>
          <w:rFonts w:ascii="楷体" w:hAnsi="楷体" w:eastAsia="楷体"/>
          <w:sz w:val="28"/>
          <w:szCs w:val="28"/>
        </w:rPr>
        <w:t>月31日，我校将在7月份统一将毕业生（本科生、研究生）名单提交医保局办理停保核销手续，以便毕业生到工作岗位参加广州市</w:t>
      </w:r>
      <w:r>
        <w:rPr>
          <w:rFonts w:hint="eastAsia" w:ascii="楷体" w:hAnsi="楷体" w:eastAsia="楷体"/>
          <w:sz w:val="28"/>
          <w:szCs w:val="28"/>
        </w:rPr>
        <w:t>城镇</w:t>
      </w:r>
      <w:r>
        <w:rPr>
          <w:rFonts w:ascii="楷体" w:hAnsi="楷体" w:eastAsia="楷体"/>
          <w:sz w:val="28"/>
          <w:szCs w:val="28"/>
        </w:rPr>
        <w:t>职工医疗保险。</w:t>
      </w:r>
    </w:p>
    <w:p>
      <w:pPr>
        <w:topLinePunct/>
        <w:ind w:firstLine="548" w:firstLineChars="196"/>
        <w:rPr>
          <w:rFonts w:ascii="楷体" w:hAnsi="楷体" w:eastAsia="楷体"/>
          <w:sz w:val="28"/>
          <w:szCs w:val="28"/>
        </w:rPr>
      </w:pPr>
      <w:r>
        <w:rPr>
          <w:rFonts w:ascii="楷体" w:hAnsi="楷体" w:eastAsia="楷体"/>
          <w:sz w:val="28"/>
          <w:szCs w:val="28"/>
        </w:rPr>
        <w:t>2019届毕业生医保门（急）诊、住院等待遇均延续至2019年</w:t>
      </w:r>
      <w:r>
        <w:rPr>
          <w:rFonts w:hint="eastAsia" w:ascii="楷体" w:hAnsi="楷体" w:eastAsia="楷体"/>
          <w:sz w:val="28"/>
          <w:szCs w:val="28"/>
        </w:rPr>
        <w:t>12</w:t>
      </w:r>
      <w:r>
        <w:rPr>
          <w:rFonts w:ascii="楷体" w:hAnsi="楷体" w:eastAsia="楷体"/>
          <w:sz w:val="28"/>
          <w:szCs w:val="28"/>
        </w:rPr>
        <w:t>月31日。</w:t>
      </w:r>
      <w:r>
        <w:rPr>
          <w:rFonts w:hint="eastAsia" w:ascii="楷体" w:hAnsi="楷体" w:eastAsia="楷体"/>
          <w:sz w:val="28"/>
          <w:szCs w:val="28"/>
        </w:rPr>
        <w:t>毕业生需携带本人身份证、医保卡及毕业证到广州市社会保险经办机构办理普通门诊选定医疗机构手续后，按规定到其选定医疗机构享受相应的普通门诊待遇；</w:t>
      </w:r>
      <w:r>
        <w:rPr>
          <w:rFonts w:ascii="楷体" w:hAnsi="楷体" w:eastAsia="楷体"/>
          <w:sz w:val="28"/>
          <w:szCs w:val="28"/>
        </w:rPr>
        <w:t>住院</w:t>
      </w:r>
      <w:r>
        <w:rPr>
          <w:rFonts w:hint="eastAsia" w:ascii="楷体" w:hAnsi="楷体" w:eastAsia="楷体"/>
          <w:sz w:val="28"/>
          <w:szCs w:val="28"/>
        </w:rPr>
        <w:t>则</w:t>
      </w:r>
      <w:r>
        <w:rPr>
          <w:rFonts w:ascii="楷体" w:hAnsi="楷体" w:eastAsia="楷体"/>
          <w:sz w:val="28"/>
          <w:szCs w:val="28"/>
        </w:rPr>
        <w:t>出示</w:t>
      </w:r>
      <w:r>
        <w:rPr>
          <w:rFonts w:hint="eastAsia" w:ascii="楷体" w:hAnsi="楷体" w:eastAsia="楷体"/>
          <w:sz w:val="28"/>
          <w:szCs w:val="28"/>
        </w:rPr>
        <w:t>身份证、</w:t>
      </w:r>
      <w:r>
        <w:rPr>
          <w:rFonts w:ascii="楷体" w:hAnsi="楷体" w:eastAsia="楷体"/>
          <w:sz w:val="28"/>
          <w:szCs w:val="28"/>
        </w:rPr>
        <w:t>医保卡在医院直接</w:t>
      </w:r>
      <w:r>
        <w:rPr>
          <w:rFonts w:hint="eastAsia" w:ascii="楷体" w:hAnsi="楷体" w:eastAsia="楷体"/>
          <w:sz w:val="28"/>
          <w:szCs w:val="28"/>
        </w:rPr>
        <w:t>结算</w:t>
      </w:r>
      <w:r>
        <w:rPr>
          <w:rFonts w:ascii="楷体" w:hAnsi="楷体" w:eastAsia="楷体"/>
          <w:sz w:val="28"/>
          <w:szCs w:val="28"/>
        </w:rPr>
        <w:t>。毕业生医保卡无须上交，妥善保存。毕业生到工作岗位参加广州市城镇职工医疗保险，仍沿用原医保卡。</w:t>
      </w:r>
    </w:p>
    <w:p>
      <w:pPr>
        <w:pStyle w:val="12"/>
        <w:spacing w:line="360" w:lineRule="auto"/>
        <w:ind w:left="-130" w:firstLine="562"/>
        <w:jc w:val="left"/>
        <w:rPr>
          <w:rFonts w:ascii="楷体" w:hAnsi="楷体" w:eastAsia="楷体"/>
          <w:b/>
          <w:sz w:val="28"/>
          <w:szCs w:val="28"/>
        </w:rPr>
      </w:pPr>
      <w:r>
        <w:rPr>
          <w:rFonts w:ascii="楷体" w:hAnsi="楷体" w:eastAsia="楷体"/>
          <w:b/>
          <w:sz w:val="28"/>
          <w:szCs w:val="28"/>
        </w:rPr>
        <w:t>6</w:t>
      </w:r>
      <w:r>
        <w:rPr>
          <w:rFonts w:hint="eastAsia" w:ascii="楷体" w:hAnsi="楷体" w:eastAsia="楷体"/>
          <w:b/>
          <w:sz w:val="28"/>
          <w:szCs w:val="28"/>
        </w:rPr>
        <w:t>、退宿及相关费用缴纳手续</w:t>
      </w:r>
    </w:p>
    <w:p>
      <w:pPr>
        <w:topLinePunct/>
        <w:ind w:firstLine="560"/>
        <w:rPr>
          <w:rFonts w:ascii="楷体" w:hAnsi="楷体" w:eastAsia="楷体"/>
          <w:sz w:val="28"/>
          <w:szCs w:val="28"/>
        </w:rPr>
      </w:pPr>
      <w:r>
        <w:rPr>
          <w:rFonts w:hint="eastAsia" w:ascii="楷体" w:hAnsi="楷体" w:eastAsia="楷体"/>
          <w:sz w:val="28"/>
          <w:szCs w:val="28"/>
        </w:rPr>
        <w:t>（1）毕业生须于</w:t>
      </w:r>
      <w:r>
        <w:rPr>
          <w:rFonts w:ascii="楷体" w:hAnsi="楷体" w:eastAsia="楷体"/>
          <w:sz w:val="28"/>
          <w:szCs w:val="28"/>
        </w:rPr>
        <w:t>6</w:t>
      </w:r>
      <w:r>
        <w:rPr>
          <w:rFonts w:hint="eastAsia" w:ascii="楷体" w:hAnsi="楷体" w:eastAsia="楷体"/>
          <w:sz w:val="28"/>
          <w:szCs w:val="28"/>
        </w:rPr>
        <w:t>月</w:t>
      </w:r>
      <w:r>
        <w:rPr>
          <w:rFonts w:ascii="楷体" w:hAnsi="楷体" w:eastAsia="楷体"/>
          <w:sz w:val="28"/>
          <w:szCs w:val="28"/>
        </w:rPr>
        <w:t>26</w:t>
      </w:r>
      <w:r>
        <w:rPr>
          <w:rFonts w:hint="eastAsia" w:ascii="楷体" w:hAnsi="楷体" w:eastAsia="楷体"/>
          <w:sz w:val="28"/>
          <w:szCs w:val="28"/>
        </w:rPr>
        <w:t>日前交清在校期间所有的住宿费、水电费；</w:t>
      </w:r>
    </w:p>
    <w:p>
      <w:pPr>
        <w:topLinePunct/>
        <w:ind w:firstLine="560"/>
        <w:rPr>
          <w:rFonts w:ascii="楷体" w:hAnsi="楷体" w:eastAsia="楷体"/>
          <w:sz w:val="28"/>
          <w:szCs w:val="28"/>
        </w:rPr>
      </w:pPr>
      <w:r>
        <w:rPr>
          <w:rFonts w:hint="eastAsia" w:ascii="楷体" w:hAnsi="楷体" w:eastAsia="楷体"/>
          <w:sz w:val="28"/>
          <w:szCs w:val="28"/>
        </w:rPr>
        <w:t>（2）</w:t>
      </w:r>
      <w:r>
        <w:rPr>
          <w:rFonts w:ascii="楷体" w:hAnsi="楷体" w:eastAsia="楷体"/>
          <w:sz w:val="28"/>
          <w:szCs w:val="28"/>
        </w:rPr>
        <w:t>6</w:t>
      </w:r>
      <w:r>
        <w:rPr>
          <w:rFonts w:hint="eastAsia" w:ascii="楷体" w:hAnsi="楷体" w:eastAsia="楷体"/>
          <w:sz w:val="28"/>
          <w:szCs w:val="28"/>
        </w:rPr>
        <w:t>月</w:t>
      </w:r>
      <w:r>
        <w:rPr>
          <w:rFonts w:ascii="楷体" w:hAnsi="楷体" w:eastAsia="楷体"/>
          <w:sz w:val="28"/>
          <w:szCs w:val="28"/>
        </w:rPr>
        <w:t>29</w:t>
      </w:r>
      <w:r>
        <w:rPr>
          <w:rFonts w:hint="eastAsia" w:ascii="楷体" w:hAnsi="楷体" w:eastAsia="楷体"/>
          <w:sz w:val="28"/>
          <w:szCs w:val="28"/>
        </w:rPr>
        <w:t>日前须以宿舍为单位办理退宿手续，办理地点为东校园格致园</w:t>
      </w:r>
      <w:r>
        <w:rPr>
          <w:rFonts w:ascii="楷体" w:hAnsi="楷体" w:eastAsia="楷体"/>
          <w:sz w:val="28"/>
          <w:szCs w:val="28"/>
        </w:rPr>
        <w:t>3</w:t>
      </w:r>
      <w:r>
        <w:rPr>
          <w:rFonts w:hint="eastAsia" w:ascii="楷体" w:hAnsi="楷体" w:eastAsia="楷体"/>
          <w:sz w:val="28"/>
          <w:szCs w:val="28"/>
        </w:rPr>
        <w:t>号</w:t>
      </w:r>
      <w:r>
        <w:rPr>
          <w:rFonts w:ascii="楷体" w:hAnsi="楷体" w:eastAsia="楷体"/>
          <w:sz w:val="28"/>
          <w:szCs w:val="28"/>
        </w:rPr>
        <w:t>3</w:t>
      </w:r>
      <w:r>
        <w:rPr>
          <w:rFonts w:hint="eastAsia" w:ascii="楷体" w:hAnsi="楷体" w:eastAsia="楷体"/>
          <w:sz w:val="28"/>
          <w:szCs w:val="28"/>
        </w:rPr>
        <w:t>单元一楼物业服务中心。退宿后须于三天之内交回钥匙、搬离宿舍，</w:t>
      </w:r>
      <w:r>
        <w:rPr>
          <w:rFonts w:hint="eastAsia" w:ascii="楷体" w:hAnsi="楷体" w:eastAsia="楷体"/>
          <w:b/>
          <w:sz w:val="28"/>
          <w:szCs w:val="28"/>
          <w:u w:val="single"/>
        </w:rPr>
        <w:t>所有毕业生</w:t>
      </w:r>
      <w:r>
        <w:rPr>
          <w:rFonts w:ascii="楷体" w:hAnsi="楷体" w:eastAsia="楷体"/>
          <w:b/>
          <w:sz w:val="28"/>
          <w:szCs w:val="28"/>
          <w:u w:val="single"/>
        </w:rPr>
        <w:t>7</w:t>
      </w:r>
      <w:r>
        <w:rPr>
          <w:rFonts w:hint="eastAsia" w:ascii="楷体" w:hAnsi="楷体" w:eastAsia="楷体"/>
          <w:b/>
          <w:sz w:val="28"/>
          <w:szCs w:val="28"/>
          <w:u w:val="single"/>
        </w:rPr>
        <w:t>月</w:t>
      </w:r>
      <w:r>
        <w:rPr>
          <w:rFonts w:ascii="楷体" w:hAnsi="楷体" w:eastAsia="楷体"/>
          <w:b/>
          <w:sz w:val="28"/>
          <w:szCs w:val="28"/>
          <w:u w:val="single"/>
        </w:rPr>
        <w:t>2</w:t>
      </w:r>
      <w:r>
        <w:rPr>
          <w:rFonts w:hint="eastAsia" w:ascii="楷体" w:hAnsi="楷体" w:eastAsia="楷体"/>
          <w:b/>
          <w:sz w:val="28"/>
          <w:szCs w:val="28"/>
          <w:u w:val="single"/>
        </w:rPr>
        <w:t>日下午5:</w:t>
      </w:r>
      <w:r>
        <w:rPr>
          <w:rFonts w:ascii="楷体" w:hAnsi="楷体" w:eastAsia="楷体"/>
          <w:b/>
          <w:sz w:val="28"/>
          <w:szCs w:val="28"/>
          <w:u w:val="single"/>
        </w:rPr>
        <w:t>00</w:t>
      </w:r>
      <w:r>
        <w:rPr>
          <w:rFonts w:hint="eastAsia" w:ascii="楷体" w:hAnsi="楷体" w:eastAsia="楷体"/>
          <w:b/>
          <w:sz w:val="28"/>
          <w:szCs w:val="28"/>
          <w:u w:val="single"/>
        </w:rPr>
        <w:t>前必须搬离宿舍。</w:t>
      </w:r>
    </w:p>
    <w:p>
      <w:pPr>
        <w:topLinePunct/>
        <w:ind w:firstLine="560"/>
        <w:rPr>
          <w:rFonts w:ascii="楷体" w:hAnsi="楷体" w:eastAsia="楷体"/>
          <w:sz w:val="28"/>
          <w:szCs w:val="28"/>
        </w:rPr>
      </w:pPr>
      <w:r>
        <w:rPr>
          <w:rFonts w:hint="eastAsia" w:ascii="楷体" w:hAnsi="楷体" w:eastAsia="楷体"/>
          <w:sz w:val="28"/>
          <w:szCs w:val="28"/>
        </w:rPr>
        <w:t>（3）请学生自行将个人所有废弃物品搬离宿舍，堆放在宿舍楼指定地点，保证宿舍无垃圾，做到宿舍干净、整洁。</w:t>
      </w:r>
    </w:p>
    <w:p>
      <w:pPr>
        <w:topLinePunct/>
        <w:ind w:firstLine="560"/>
        <w:rPr>
          <w:rFonts w:ascii="楷体" w:hAnsi="楷体" w:eastAsia="楷体"/>
          <w:sz w:val="28"/>
          <w:szCs w:val="28"/>
        </w:rPr>
      </w:pPr>
      <w:r>
        <w:rPr>
          <w:rFonts w:hint="eastAsia" w:ascii="楷体" w:hAnsi="楷体" w:eastAsia="楷体"/>
          <w:sz w:val="28"/>
          <w:szCs w:val="28"/>
        </w:rPr>
        <w:t>（4）毕业生</w:t>
      </w:r>
      <w:r>
        <w:rPr>
          <w:rFonts w:ascii="楷体" w:hAnsi="楷体" w:eastAsia="楷体"/>
          <w:sz w:val="28"/>
          <w:szCs w:val="28"/>
        </w:rPr>
        <w:t>离校期间</w:t>
      </w:r>
      <w:r>
        <w:rPr>
          <w:rFonts w:hint="eastAsia" w:ascii="楷体" w:hAnsi="楷体" w:eastAsia="楷体"/>
          <w:sz w:val="28"/>
          <w:szCs w:val="28"/>
        </w:rPr>
        <w:t>应自觉爱护公共设施和公有财物，不得擅自将宿舍内家具搬离宿舍，故意损坏和拆卸学生宿舍内的公共设施和公共财物，应照价赔偿。住宿期间所领取和使用的公物须经宿舍管理员检查验收。</w:t>
      </w:r>
    </w:p>
    <w:p>
      <w:pPr>
        <w:pStyle w:val="12"/>
        <w:spacing w:line="360" w:lineRule="auto"/>
        <w:ind w:left="-130" w:firstLine="562"/>
        <w:jc w:val="left"/>
        <w:rPr>
          <w:rFonts w:ascii="楷体" w:hAnsi="楷体" w:eastAsia="楷体"/>
          <w:b/>
          <w:sz w:val="28"/>
          <w:szCs w:val="28"/>
        </w:rPr>
      </w:pPr>
      <w:r>
        <w:rPr>
          <w:rFonts w:ascii="楷体" w:hAnsi="楷体" w:eastAsia="楷体"/>
          <w:b/>
          <w:sz w:val="28"/>
          <w:szCs w:val="28"/>
        </w:rPr>
        <w:t>7</w:t>
      </w:r>
      <w:r>
        <w:rPr>
          <w:rFonts w:hint="eastAsia" w:ascii="楷体" w:hAnsi="楷体" w:eastAsia="楷体"/>
          <w:b/>
          <w:sz w:val="28"/>
          <w:szCs w:val="28"/>
        </w:rPr>
        <w:t>、欠费缴纳手续</w:t>
      </w:r>
    </w:p>
    <w:p>
      <w:pPr>
        <w:topLinePunct/>
        <w:ind w:firstLine="560"/>
        <w:rPr>
          <w:rFonts w:ascii="楷体" w:hAnsi="楷体" w:eastAsia="楷体"/>
          <w:sz w:val="28"/>
          <w:szCs w:val="28"/>
        </w:rPr>
      </w:pPr>
      <w:r>
        <w:rPr>
          <w:rFonts w:hint="eastAsia" w:ascii="楷体" w:hAnsi="楷体" w:eastAsia="楷体"/>
          <w:sz w:val="28"/>
          <w:szCs w:val="28"/>
        </w:rPr>
        <w:t>毕业生应在离校前缴清所有学杂费欠费，离校信息系统显示为欠费状态的学生不能</w:t>
      </w:r>
      <w:r>
        <w:rPr>
          <w:rFonts w:ascii="楷体" w:hAnsi="楷体" w:eastAsia="楷体"/>
          <w:sz w:val="28"/>
          <w:szCs w:val="28"/>
        </w:rPr>
        <w:t>办理离校手续</w:t>
      </w:r>
      <w:r>
        <w:rPr>
          <w:rFonts w:hint="eastAsia" w:ascii="楷体" w:hAnsi="楷体" w:eastAsia="楷体"/>
          <w:sz w:val="28"/>
          <w:szCs w:val="28"/>
        </w:rPr>
        <w:t>。</w:t>
      </w:r>
      <w:r>
        <w:rPr>
          <w:rFonts w:ascii="楷体" w:hAnsi="楷体" w:eastAsia="楷体"/>
          <w:sz w:val="28"/>
          <w:szCs w:val="28"/>
        </w:rPr>
        <w:t>欠缴学费</w:t>
      </w:r>
      <w:r>
        <w:rPr>
          <w:rFonts w:hint="eastAsia" w:ascii="楷体" w:hAnsi="楷体" w:eastAsia="楷体"/>
          <w:sz w:val="28"/>
          <w:szCs w:val="28"/>
        </w:rPr>
        <w:t>、住宿费</w:t>
      </w:r>
      <w:r>
        <w:rPr>
          <w:rFonts w:ascii="楷体" w:hAnsi="楷体" w:eastAsia="楷体"/>
          <w:sz w:val="28"/>
          <w:szCs w:val="28"/>
        </w:rPr>
        <w:t>和医保费的毕业生</w:t>
      </w:r>
      <w:r>
        <w:rPr>
          <w:rFonts w:hint="eastAsia" w:ascii="楷体" w:hAnsi="楷体" w:eastAsia="楷体"/>
          <w:sz w:val="28"/>
          <w:szCs w:val="28"/>
        </w:rPr>
        <w:t>请登录中山大学收费平台（</w:t>
      </w:r>
      <w:r>
        <w:rPr>
          <w:rFonts w:ascii="楷体" w:hAnsi="楷体" w:eastAsia="楷体"/>
          <w:sz w:val="28"/>
          <w:szCs w:val="28"/>
        </w:rPr>
        <w:t>http://pay.sysu.edu.cn</w:t>
      </w:r>
      <w:r>
        <w:rPr>
          <w:rFonts w:hint="eastAsia" w:ascii="楷体" w:hAnsi="楷体" w:eastAsia="楷体"/>
          <w:sz w:val="28"/>
          <w:szCs w:val="28"/>
        </w:rPr>
        <w:t>）通过网上银行交费。缴费成功后，离校信息系统会在</w:t>
      </w:r>
      <w:r>
        <w:rPr>
          <w:rFonts w:ascii="楷体" w:hAnsi="楷体" w:eastAsia="楷体"/>
          <w:sz w:val="28"/>
          <w:szCs w:val="28"/>
        </w:rPr>
        <w:t>30</w:t>
      </w:r>
      <w:r>
        <w:rPr>
          <w:rFonts w:hint="eastAsia" w:ascii="楷体" w:hAnsi="楷体" w:eastAsia="楷体"/>
          <w:sz w:val="28"/>
          <w:szCs w:val="28"/>
        </w:rPr>
        <w:t>分钟内更新缴费状态。</w:t>
      </w:r>
    </w:p>
    <w:p>
      <w:pPr>
        <w:topLinePunct/>
        <w:ind w:firstLine="560"/>
        <w:rPr>
          <w:rFonts w:ascii="楷体" w:hAnsi="楷体" w:eastAsia="楷体"/>
          <w:b/>
          <w:sz w:val="28"/>
          <w:szCs w:val="28"/>
        </w:rPr>
      </w:pPr>
      <w:r>
        <w:rPr>
          <w:rFonts w:hint="eastAsia" w:ascii="楷体" w:hAnsi="楷体" w:eastAsia="楷体"/>
          <w:b/>
          <w:sz w:val="28"/>
          <w:szCs w:val="28"/>
        </w:rPr>
        <w:t>8、毕业生户口迁移手续</w:t>
      </w:r>
    </w:p>
    <w:p>
      <w:pPr>
        <w:topLinePunct/>
        <w:ind w:firstLine="560"/>
        <w:rPr>
          <w:rFonts w:ascii="楷体" w:hAnsi="楷体" w:eastAsia="楷体"/>
          <w:sz w:val="28"/>
          <w:szCs w:val="28"/>
        </w:rPr>
      </w:pPr>
      <w:r>
        <w:rPr>
          <w:rFonts w:hint="eastAsia" w:ascii="楷体" w:hAnsi="楷体" w:eastAsia="楷体"/>
          <w:sz w:val="28"/>
          <w:szCs w:val="28"/>
        </w:rPr>
        <w:t>（</w:t>
      </w:r>
      <w:r>
        <w:rPr>
          <w:rFonts w:ascii="楷体" w:hAnsi="楷体" w:eastAsia="楷体"/>
          <w:sz w:val="28"/>
          <w:szCs w:val="28"/>
        </w:rPr>
        <w:t>1</w:t>
      </w:r>
      <w:r>
        <w:rPr>
          <w:rFonts w:hint="eastAsia" w:ascii="楷体" w:hAnsi="楷体" w:eastAsia="楷体"/>
          <w:sz w:val="28"/>
          <w:szCs w:val="28"/>
        </w:rPr>
        <w:t>）入学时将户口迁入学校集体户的毕业生，根据党委学生工作部的通知安排登陆就业管理系统填写详细的户口迁移地址（</w:t>
      </w:r>
      <w:r>
        <w:rPr>
          <w:rFonts w:ascii="楷体" w:hAnsi="楷体" w:eastAsia="楷体"/>
          <w:sz w:val="28"/>
          <w:szCs w:val="28"/>
        </w:rPr>
        <w:t>XX</w:t>
      </w:r>
      <w:r>
        <w:rPr>
          <w:rFonts w:hint="eastAsia" w:ascii="楷体" w:hAnsi="楷体" w:eastAsia="楷体"/>
          <w:sz w:val="28"/>
          <w:szCs w:val="28"/>
        </w:rPr>
        <w:t>省</w:t>
      </w:r>
      <w:r>
        <w:rPr>
          <w:rFonts w:ascii="楷体" w:hAnsi="楷体" w:eastAsia="楷体"/>
          <w:sz w:val="28"/>
          <w:szCs w:val="28"/>
        </w:rPr>
        <w:t>XX</w:t>
      </w:r>
      <w:r>
        <w:rPr>
          <w:rFonts w:hint="eastAsia" w:ascii="楷体" w:hAnsi="楷体" w:eastAsia="楷体"/>
          <w:sz w:val="28"/>
          <w:szCs w:val="28"/>
        </w:rPr>
        <w:t>市</w:t>
      </w:r>
      <w:r>
        <w:rPr>
          <w:rFonts w:ascii="楷体" w:hAnsi="楷体" w:eastAsia="楷体"/>
          <w:sz w:val="28"/>
          <w:szCs w:val="28"/>
        </w:rPr>
        <w:t>XX</w:t>
      </w:r>
      <w:r>
        <w:rPr>
          <w:rFonts w:hint="eastAsia" w:ascii="楷体" w:hAnsi="楷体" w:eastAsia="楷体"/>
          <w:sz w:val="28"/>
          <w:szCs w:val="28"/>
        </w:rPr>
        <w:t>区</w:t>
      </w:r>
      <w:r>
        <w:rPr>
          <w:rFonts w:ascii="楷体" w:hAnsi="楷体" w:eastAsia="楷体"/>
          <w:sz w:val="28"/>
          <w:szCs w:val="28"/>
        </w:rPr>
        <w:t>XX</w:t>
      </w:r>
      <w:r>
        <w:rPr>
          <w:rFonts w:hint="eastAsia" w:ascii="楷体" w:hAnsi="楷体" w:eastAsia="楷体"/>
          <w:sz w:val="28"/>
          <w:szCs w:val="28"/>
        </w:rPr>
        <w:t>号），保卫处根据毕业生填写的户口迁移地址集体办理户口迁出，</w:t>
      </w:r>
      <w:r>
        <w:rPr>
          <w:rFonts w:ascii="楷体" w:hAnsi="楷体" w:eastAsia="楷体"/>
          <w:sz w:val="28"/>
          <w:szCs w:val="28"/>
        </w:rPr>
        <w:t>6</w:t>
      </w:r>
      <w:r>
        <w:rPr>
          <w:rFonts w:hint="eastAsia" w:ascii="楷体" w:hAnsi="楷体" w:eastAsia="楷体"/>
          <w:sz w:val="28"/>
          <w:szCs w:val="28"/>
        </w:rPr>
        <w:t>月</w:t>
      </w:r>
      <w:r>
        <w:rPr>
          <w:rFonts w:ascii="楷体" w:hAnsi="楷体" w:eastAsia="楷体"/>
          <w:sz w:val="28"/>
          <w:szCs w:val="28"/>
        </w:rPr>
        <w:t>27</w:t>
      </w:r>
      <w:r>
        <w:rPr>
          <w:rFonts w:hint="eastAsia" w:ascii="楷体" w:hAnsi="楷体" w:eastAsia="楷体"/>
          <w:sz w:val="28"/>
          <w:szCs w:val="28"/>
        </w:rPr>
        <w:t>日将集体办理的户口迁移证统一发至毕业生培养单位。未集体办理户口迁移的毕业生可持毕业证原件、</w:t>
      </w:r>
      <w:r>
        <w:rPr>
          <w:rFonts w:ascii="楷体" w:hAnsi="楷体" w:eastAsia="楷体"/>
          <w:sz w:val="28"/>
          <w:szCs w:val="28"/>
        </w:rPr>
        <w:t>就业</w:t>
      </w:r>
      <w:r>
        <w:rPr>
          <w:rFonts w:hint="eastAsia" w:ascii="楷体" w:hAnsi="楷体" w:eastAsia="楷体"/>
          <w:sz w:val="28"/>
          <w:szCs w:val="28"/>
        </w:rPr>
        <w:t>报到证原件及复印件、身份证原件及复印机件到户口所在地校区保卫部门开具同意迁出证明并领取户口卡等材料，本人持户口迁移所需材料到户口所在地公安部门办理迁出。</w:t>
      </w:r>
    </w:p>
    <w:p>
      <w:pPr>
        <w:topLinePunct/>
        <w:ind w:firstLine="560"/>
        <w:rPr>
          <w:rFonts w:ascii="楷体" w:hAnsi="楷体" w:eastAsia="楷体"/>
          <w:sz w:val="28"/>
          <w:szCs w:val="28"/>
        </w:rPr>
      </w:pPr>
      <w:r>
        <w:rPr>
          <w:rFonts w:hint="eastAsia" w:ascii="楷体" w:hAnsi="楷体" w:eastAsia="楷体"/>
          <w:sz w:val="28"/>
          <w:szCs w:val="28"/>
        </w:rPr>
        <w:t>因办理集体迁出期间需要整理毕业生户口迁移材料，毕业生</w:t>
      </w:r>
      <w:r>
        <w:rPr>
          <w:rFonts w:ascii="楷体" w:hAnsi="楷体" w:eastAsia="楷体"/>
          <w:sz w:val="28"/>
          <w:szCs w:val="28"/>
        </w:rPr>
        <w:t>6</w:t>
      </w:r>
      <w:r>
        <w:rPr>
          <w:rFonts w:hint="eastAsia" w:ascii="楷体" w:hAnsi="楷体" w:eastAsia="楷体"/>
          <w:sz w:val="28"/>
          <w:szCs w:val="28"/>
        </w:rPr>
        <w:t>月</w:t>
      </w:r>
      <w:r>
        <w:rPr>
          <w:rFonts w:ascii="楷体" w:hAnsi="楷体" w:eastAsia="楷体"/>
          <w:sz w:val="28"/>
          <w:szCs w:val="28"/>
        </w:rPr>
        <w:t>3</w:t>
      </w:r>
      <w:r>
        <w:rPr>
          <w:rFonts w:hint="eastAsia" w:ascii="楷体" w:hAnsi="楷体" w:eastAsia="楷体"/>
          <w:sz w:val="28"/>
          <w:szCs w:val="28"/>
        </w:rPr>
        <w:t>日前应归还已借出户口卡原件，</w:t>
      </w:r>
      <w:r>
        <w:rPr>
          <w:rFonts w:ascii="楷体" w:hAnsi="楷体" w:eastAsia="楷体"/>
          <w:sz w:val="28"/>
          <w:szCs w:val="28"/>
        </w:rPr>
        <w:t>6</w:t>
      </w:r>
      <w:r>
        <w:rPr>
          <w:rFonts w:hint="eastAsia" w:ascii="楷体" w:hAnsi="楷体" w:eastAsia="楷体"/>
          <w:sz w:val="28"/>
          <w:szCs w:val="28"/>
        </w:rPr>
        <w:t>月</w:t>
      </w:r>
      <w:r>
        <w:rPr>
          <w:rFonts w:ascii="楷体" w:hAnsi="楷体" w:eastAsia="楷体"/>
          <w:sz w:val="28"/>
          <w:szCs w:val="28"/>
        </w:rPr>
        <w:t>4</w:t>
      </w:r>
      <w:r>
        <w:rPr>
          <w:rFonts w:hint="eastAsia" w:ascii="楷体" w:hAnsi="楷体" w:eastAsia="楷体"/>
          <w:sz w:val="28"/>
          <w:szCs w:val="28"/>
        </w:rPr>
        <w:t>日至</w:t>
      </w:r>
      <w:r>
        <w:rPr>
          <w:rFonts w:ascii="楷体" w:hAnsi="楷体" w:eastAsia="楷体"/>
          <w:sz w:val="28"/>
          <w:szCs w:val="28"/>
        </w:rPr>
        <w:t>6</w:t>
      </w:r>
      <w:r>
        <w:rPr>
          <w:rFonts w:hint="eastAsia" w:ascii="楷体" w:hAnsi="楷体" w:eastAsia="楷体"/>
          <w:sz w:val="28"/>
          <w:szCs w:val="28"/>
        </w:rPr>
        <w:t>月</w:t>
      </w:r>
      <w:r>
        <w:rPr>
          <w:rFonts w:ascii="楷体" w:hAnsi="楷体" w:eastAsia="楷体"/>
          <w:sz w:val="28"/>
          <w:szCs w:val="28"/>
        </w:rPr>
        <w:t>30</w:t>
      </w:r>
      <w:r>
        <w:rPr>
          <w:rFonts w:hint="eastAsia" w:ascii="楷体" w:hAnsi="楷体" w:eastAsia="楷体"/>
          <w:sz w:val="28"/>
          <w:szCs w:val="28"/>
        </w:rPr>
        <w:t>日无特殊事宜不予借出户口卡原件，</w:t>
      </w:r>
      <w:r>
        <w:rPr>
          <w:rFonts w:ascii="楷体" w:hAnsi="楷体" w:eastAsia="楷体"/>
          <w:sz w:val="28"/>
          <w:szCs w:val="28"/>
        </w:rPr>
        <w:t>7</w:t>
      </w:r>
      <w:r>
        <w:rPr>
          <w:rFonts w:hint="eastAsia" w:ascii="楷体" w:hAnsi="楷体" w:eastAsia="楷体"/>
          <w:sz w:val="28"/>
          <w:szCs w:val="28"/>
        </w:rPr>
        <w:t>月</w:t>
      </w:r>
      <w:r>
        <w:rPr>
          <w:rFonts w:ascii="楷体" w:hAnsi="楷体" w:eastAsia="楷体"/>
          <w:sz w:val="28"/>
          <w:szCs w:val="28"/>
        </w:rPr>
        <w:t>1</w:t>
      </w:r>
      <w:r>
        <w:rPr>
          <w:rFonts w:hint="eastAsia" w:ascii="楷体" w:hAnsi="楷体" w:eastAsia="楷体"/>
          <w:sz w:val="28"/>
          <w:szCs w:val="28"/>
        </w:rPr>
        <w:t>日起恢复毕业生户口卡原件借出业务。根据</w:t>
      </w:r>
      <w:r>
        <w:rPr>
          <w:rFonts w:ascii="楷体" w:hAnsi="楷体" w:eastAsia="楷体"/>
          <w:sz w:val="28"/>
          <w:szCs w:val="28"/>
        </w:rPr>
        <w:t>《广东省教育厅 广东省公安厅 广东省人力资源和社会保障厅关于实行广东省普通高等学校毕业生就业择业期政策（试行）的通知》</w:t>
      </w:r>
      <w:r>
        <w:rPr>
          <w:rFonts w:hint="eastAsia" w:ascii="楷体" w:hAnsi="楷体" w:eastAsia="楷体"/>
          <w:sz w:val="28"/>
          <w:szCs w:val="28"/>
        </w:rPr>
        <w:t>，</w:t>
      </w:r>
      <w:r>
        <w:rPr>
          <w:rFonts w:ascii="楷体" w:hAnsi="楷体" w:eastAsia="楷体"/>
          <w:sz w:val="28"/>
          <w:szCs w:val="28"/>
        </w:rPr>
        <w:t>我省高校毕业生择业期政策从今年4月8日开始正式实施</w:t>
      </w:r>
      <w:r>
        <w:rPr>
          <w:rFonts w:hint="eastAsia" w:ascii="楷体" w:hAnsi="楷体" w:eastAsia="楷体"/>
          <w:sz w:val="28"/>
          <w:szCs w:val="28"/>
        </w:rPr>
        <w:t>。</w:t>
      </w:r>
      <w:r>
        <w:rPr>
          <w:rFonts w:ascii="楷体" w:hAnsi="楷体" w:eastAsia="楷体"/>
          <w:sz w:val="28"/>
          <w:szCs w:val="28"/>
        </w:rPr>
        <w:t>同时</w:t>
      </w:r>
      <w:r>
        <w:rPr>
          <w:rFonts w:hint="eastAsia" w:ascii="楷体" w:hAnsi="楷体" w:eastAsia="楷体"/>
          <w:sz w:val="28"/>
          <w:szCs w:val="28"/>
        </w:rPr>
        <w:t>，</w:t>
      </w:r>
      <w:r>
        <w:rPr>
          <w:rFonts w:ascii="楷体" w:hAnsi="楷体" w:eastAsia="楷体"/>
          <w:sz w:val="28"/>
          <w:szCs w:val="28"/>
        </w:rPr>
        <w:t>取消暂缓就业政策。择业期内的毕业生均与应届毕业生</w:t>
      </w:r>
      <w:r>
        <w:rPr>
          <w:rFonts w:hint="eastAsia" w:ascii="楷体" w:hAnsi="楷体" w:eastAsia="楷体"/>
          <w:sz w:val="28"/>
          <w:szCs w:val="28"/>
        </w:rPr>
        <w:t>享有同等待遇</w:t>
      </w:r>
      <w:r>
        <w:rPr>
          <w:rFonts w:ascii="楷体" w:hAnsi="楷体" w:eastAsia="楷体"/>
          <w:sz w:val="28"/>
          <w:szCs w:val="28"/>
        </w:rPr>
        <w:t>。择业期从毕业证书落款日期起算。本科生</w:t>
      </w:r>
      <w:r>
        <w:rPr>
          <w:rFonts w:hint="eastAsia" w:ascii="楷体" w:hAnsi="楷体" w:eastAsia="楷体"/>
          <w:sz w:val="28"/>
          <w:szCs w:val="28"/>
        </w:rPr>
        <w:t>、</w:t>
      </w:r>
      <w:r>
        <w:rPr>
          <w:rFonts w:ascii="楷体" w:hAnsi="楷体" w:eastAsia="楷体"/>
          <w:sz w:val="28"/>
          <w:szCs w:val="28"/>
        </w:rPr>
        <w:t>硕士研究生择业期为毕业2年内，博士研究生为毕业5年内。毕业生离校前尚未落实就业去向的，按照政策规定，户口迁回生源地</w:t>
      </w:r>
      <w:r>
        <w:rPr>
          <w:rFonts w:hint="eastAsia" w:ascii="楷体" w:hAnsi="楷体" w:eastAsia="楷体"/>
          <w:sz w:val="28"/>
          <w:szCs w:val="28"/>
        </w:rPr>
        <w:t>，迁出</w:t>
      </w:r>
      <w:r>
        <w:rPr>
          <w:rFonts w:ascii="楷体" w:hAnsi="楷体" w:eastAsia="楷体"/>
          <w:sz w:val="28"/>
          <w:szCs w:val="28"/>
        </w:rPr>
        <w:t>截止日期由</w:t>
      </w:r>
      <w:r>
        <w:rPr>
          <w:rFonts w:hint="eastAsia" w:ascii="楷体" w:hAnsi="楷体" w:eastAsia="楷体"/>
          <w:sz w:val="28"/>
          <w:szCs w:val="28"/>
        </w:rPr>
        <w:t>党委</w:t>
      </w:r>
      <w:r>
        <w:rPr>
          <w:rFonts w:ascii="楷体" w:hAnsi="楷体" w:eastAsia="楷体"/>
          <w:sz w:val="28"/>
          <w:szCs w:val="28"/>
        </w:rPr>
        <w:t>学生工作部另行通知。</w:t>
      </w:r>
    </w:p>
    <w:p>
      <w:pPr>
        <w:topLinePunct/>
        <w:ind w:firstLine="548" w:firstLineChars="196"/>
        <w:rPr>
          <w:rFonts w:ascii="楷体" w:hAnsi="楷体" w:eastAsia="楷体"/>
          <w:sz w:val="28"/>
          <w:szCs w:val="28"/>
        </w:rPr>
      </w:pPr>
      <w:r>
        <w:rPr>
          <w:rFonts w:hint="eastAsia" w:ascii="楷体" w:hAnsi="楷体" w:eastAsia="楷体"/>
          <w:sz w:val="28"/>
          <w:szCs w:val="28"/>
        </w:rPr>
        <w:t>（2）入学时未将户口迁入学校的毕业生，已落实工作单位的，持</w:t>
      </w:r>
      <w:r>
        <w:rPr>
          <w:rFonts w:ascii="楷体" w:hAnsi="楷体" w:eastAsia="楷体"/>
          <w:sz w:val="28"/>
          <w:szCs w:val="28"/>
        </w:rPr>
        <w:t>就业</w:t>
      </w:r>
      <w:r>
        <w:rPr>
          <w:rFonts w:hint="eastAsia" w:ascii="楷体" w:hAnsi="楷体" w:eastAsia="楷体"/>
          <w:sz w:val="28"/>
          <w:szCs w:val="28"/>
        </w:rPr>
        <w:t>报到证和用人单位主管部门的接收证明，可将户口由原籍迁至工作单位所在地。</w:t>
      </w:r>
    </w:p>
    <w:p>
      <w:pPr>
        <w:topLinePunct/>
        <w:ind w:firstLine="560"/>
        <w:rPr>
          <w:rFonts w:ascii="楷体" w:hAnsi="楷体" w:eastAsia="楷体"/>
          <w:b/>
          <w:sz w:val="28"/>
          <w:szCs w:val="28"/>
        </w:rPr>
      </w:pPr>
      <w:r>
        <w:rPr>
          <w:rFonts w:hint="eastAsia" w:ascii="楷体" w:hAnsi="楷体" w:eastAsia="楷体"/>
          <w:sz w:val="28"/>
          <w:szCs w:val="28"/>
        </w:rPr>
        <w:t>9、</w:t>
      </w:r>
      <w:r>
        <w:rPr>
          <w:rFonts w:hint="eastAsia" w:ascii="楷体" w:hAnsi="楷体" w:eastAsia="楷体"/>
          <w:b/>
          <w:sz w:val="28"/>
          <w:szCs w:val="28"/>
        </w:rPr>
        <w:t>毕业生国家助学贷款手续</w:t>
      </w:r>
    </w:p>
    <w:p>
      <w:pPr>
        <w:topLinePunct/>
        <w:ind w:firstLine="560" w:firstLineChars="200"/>
        <w:rPr>
          <w:rFonts w:ascii="楷体" w:hAnsi="楷体" w:eastAsia="楷体"/>
          <w:sz w:val="28"/>
          <w:szCs w:val="28"/>
        </w:rPr>
      </w:pPr>
      <w:r>
        <w:rPr>
          <w:rFonts w:ascii="楷体" w:hAnsi="楷体" w:eastAsia="楷体"/>
          <w:sz w:val="28"/>
          <w:szCs w:val="28"/>
        </w:rPr>
        <w:t>尚未还清国家助学贷款的毕业生，须与相关银行签订还款确认书或展期还款协议，并按照协议要求按时还款，也可一次性提前还款。</w:t>
      </w:r>
      <w:r>
        <w:rPr>
          <w:rFonts w:hint="eastAsia" w:ascii="楷体" w:hAnsi="楷体" w:eastAsia="楷体"/>
          <w:sz w:val="28"/>
          <w:szCs w:val="28"/>
        </w:rPr>
        <w:t>相关手续办理要求参照党委学工部网站通知。</w:t>
      </w:r>
    </w:p>
    <w:p>
      <w:pPr>
        <w:topLinePunct/>
        <w:ind w:firstLine="562" w:firstLineChars="200"/>
        <w:rPr>
          <w:rFonts w:ascii="楷体" w:hAnsi="楷体" w:eastAsia="楷体"/>
          <w:b/>
          <w:sz w:val="28"/>
          <w:szCs w:val="28"/>
        </w:rPr>
      </w:pPr>
      <w:r>
        <w:rPr>
          <w:rFonts w:ascii="楷体" w:hAnsi="楷体" w:eastAsia="楷体"/>
          <w:b/>
          <w:sz w:val="28"/>
          <w:szCs w:val="28"/>
        </w:rPr>
        <w:t>10．基层就业学费补偿贷款代偿手续</w:t>
      </w:r>
    </w:p>
    <w:p>
      <w:pPr>
        <w:topLinePunct/>
        <w:ind w:firstLine="560" w:firstLineChars="200"/>
        <w:rPr>
          <w:rFonts w:ascii="楷体" w:hAnsi="楷体" w:eastAsia="楷体"/>
          <w:sz w:val="28"/>
          <w:szCs w:val="28"/>
        </w:rPr>
      </w:pPr>
      <w:r>
        <w:rPr>
          <w:rFonts w:ascii="楷体" w:hAnsi="楷体" w:eastAsia="楷体"/>
          <w:sz w:val="28"/>
          <w:szCs w:val="28"/>
        </w:rPr>
        <w:t>自愿到中西部地区和艰苦边远地区基层单位就业、服务期达到3年以上（含3年）的毕业生可申请办理基层就业学费补偿贷款代偿。具体事宜请留意党委学生工作部网站的通知。</w:t>
      </w:r>
    </w:p>
    <w:p>
      <w:pPr>
        <w:topLinePunct/>
        <w:ind w:firstLine="560" w:firstLineChars="200"/>
        <w:rPr>
          <w:rFonts w:ascii="楷体" w:hAnsi="楷体" w:eastAsia="楷体"/>
          <w:sz w:val="28"/>
          <w:szCs w:val="28"/>
        </w:rPr>
      </w:pPr>
    </w:p>
    <w:p>
      <w:pPr>
        <w:topLinePunct/>
        <w:rPr>
          <w:rFonts w:ascii="楷体" w:hAnsi="楷体" w:eastAsia="楷体"/>
          <w:b/>
          <w:sz w:val="28"/>
          <w:szCs w:val="28"/>
        </w:rPr>
      </w:pPr>
      <w:r>
        <w:rPr>
          <w:rFonts w:hint="eastAsia" w:ascii="楷体" w:hAnsi="楷体" w:eastAsia="楷体"/>
          <w:b/>
          <w:sz w:val="28"/>
          <w:szCs w:val="28"/>
        </w:rPr>
        <w:t>三、发放资料（毕业证、学位证、《户口迁移证》、《报到证》（第一批）、空白《就业协议书》等）</w:t>
      </w:r>
    </w:p>
    <w:p>
      <w:pPr>
        <w:topLinePunct/>
        <w:ind w:firstLine="560" w:firstLineChars="200"/>
        <w:rPr>
          <w:rFonts w:hint="eastAsia" w:ascii="楷体" w:hAnsi="楷体" w:eastAsia="楷体"/>
          <w:sz w:val="28"/>
          <w:szCs w:val="28"/>
        </w:rPr>
      </w:pPr>
      <w:r>
        <w:rPr>
          <w:rFonts w:hint="eastAsia" w:ascii="楷体" w:hAnsi="楷体" w:eastAsia="楷体"/>
          <w:sz w:val="28"/>
          <w:szCs w:val="28"/>
        </w:rPr>
        <w:t>1.时间：6月28日上午9:30-12:00</w:t>
      </w:r>
    </w:p>
    <w:p>
      <w:pPr>
        <w:topLinePunct/>
        <w:ind w:firstLine="560" w:firstLineChars="200"/>
        <w:rPr>
          <w:rFonts w:ascii="楷体" w:hAnsi="楷体" w:eastAsia="楷体"/>
          <w:sz w:val="28"/>
          <w:szCs w:val="28"/>
        </w:rPr>
      </w:pPr>
      <w:r>
        <w:rPr>
          <w:rFonts w:hint="eastAsia" w:ascii="楷体" w:hAnsi="楷体" w:eastAsia="楷体"/>
          <w:sz w:val="28"/>
          <w:szCs w:val="28"/>
        </w:rPr>
        <w:t>2.地点：在东校法学院院楼A201领取《户口迁移证》、《报到证》（第一批）、空白《就业协议书》、《火车票购买优惠证明》，在东校法学院院楼教务部A205领取毕业证、学位证。</w:t>
      </w:r>
    </w:p>
    <w:p>
      <w:pPr>
        <w:topLinePunct/>
        <w:ind w:firstLine="560" w:firstLineChars="200"/>
        <w:rPr>
          <w:rFonts w:ascii="楷体" w:hAnsi="楷体" w:eastAsia="楷体"/>
          <w:sz w:val="28"/>
          <w:szCs w:val="28"/>
        </w:rPr>
      </w:pPr>
      <w:r>
        <w:rPr>
          <w:rFonts w:hint="eastAsia" w:ascii="楷体" w:hAnsi="楷体" w:eastAsia="楷体"/>
          <w:sz w:val="28"/>
          <w:szCs w:val="28"/>
        </w:rPr>
        <w:t>3.上述材料原则上必须本人到场领取上述材料，如确实需要委托他人代领，请在现场提交《授权委托书》、委托人和受托人的身份证复印件。同时受托人须出示身份证原件。</w:t>
      </w:r>
    </w:p>
    <w:p>
      <w:pPr>
        <w:topLinePunct/>
        <w:ind w:firstLine="560" w:firstLineChars="200"/>
        <w:rPr>
          <w:rFonts w:ascii="楷体" w:hAnsi="楷体" w:eastAsia="楷体"/>
          <w:sz w:val="28"/>
          <w:szCs w:val="28"/>
        </w:rPr>
      </w:pPr>
      <w:r>
        <w:rPr>
          <w:rFonts w:hint="eastAsia" w:ascii="楷体" w:hAnsi="楷体" w:eastAsia="楷体"/>
          <w:sz w:val="28"/>
          <w:szCs w:val="28"/>
        </w:rPr>
        <w:t>4.请携带学生证现场办理注销手续。遗失学生证的，须提交由本人书写的《遗失说明》。</w:t>
      </w:r>
    </w:p>
    <w:p>
      <w:pPr>
        <w:topLinePunct/>
        <w:ind w:firstLine="560" w:firstLineChars="200"/>
        <w:rPr>
          <w:rFonts w:ascii="楷体" w:hAnsi="楷体" w:eastAsia="楷体"/>
          <w:sz w:val="28"/>
          <w:szCs w:val="28"/>
        </w:rPr>
      </w:pPr>
    </w:p>
    <w:p>
      <w:pPr>
        <w:topLinePunct/>
        <w:rPr>
          <w:rFonts w:ascii="楷体" w:hAnsi="楷体" w:eastAsia="楷体"/>
          <w:b/>
          <w:sz w:val="28"/>
          <w:szCs w:val="28"/>
        </w:rPr>
      </w:pPr>
      <w:r>
        <w:rPr>
          <w:rFonts w:hint="eastAsia" w:ascii="楷体" w:hAnsi="楷体" w:eastAsia="楷体"/>
          <w:b/>
          <w:sz w:val="28"/>
          <w:szCs w:val="28"/>
        </w:rPr>
        <w:t>四、《火车票购买优惠证明》办理</w:t>
      </w:r>
    </w:p>
    <w:p>
      <w:pPr>
        <w:topLinePunct/>
        <w:ind w:firstLine="560" w:firstLineChars="200"/>
        <w:rPr>
          <w:rFonts w:ascii="楷体" w:hAnsi="楷体" w:eastAsia="楷体"/>
          <w:sz w:val="28"/>
          <w:szCs w:val="28"/>
        </w:rPr>
      </w:pPr>
      <w:r>
        <w:rPr>
          <w:rFonts w:hint="eastAsia" w:ascii="楷体" w:hAnsi="楷体" w:eastAsia="楷体"/>
          <w:sz w:val="28"/>
          <w:szCs w:val="28"/>
        </w:rPr>
        <w:t>请各班统计需要办理《火车票优惠证明的同学》的学生信息，填写《**班毕业生火车票优惠证明信息统计表》，在6月2</w:t>
      </w:r>
      <w:r>
        <w:rPr>
          <w:rFonts w:ascii="楷体" w:hAnsi="楷体" w:eastAsia="楷体"/>
          <w:sz w:val="28"/>
          <w:szCs w:val="28"/>
        </w:rPr>
        <w:t>1</w:t>
      </w:r>
      <w:r>
        <w:rPr>
          <w:rFonts w:hint="eastAsia" w:ascii="楷体" w:hAnsi="楷体" w:eastAsia="楷体"/>
          <w:sz w:val="28"/>
          <w:szCs w:val="28"/>
        </w:rPr>
        <w:t>日上午10:00前发到</w:t>
      </w:r>
      <w:r>
        <w:rPr>
          <w:rFonts w:ascii="楷体" w:hAnsi="楷体" w:eastAsia="楷体"/>
          <w:sz w:val="28"/>
          <w:szCs w:val="28"/>
        </w:rPr>
        <w:t>1073447728</w:t>
      </w:r>
      <w:r>
        <w:rPr>
          <w:rFonts w:hint="eastAsia" w:ascii="楷体" w:hAnsi="楷体" w:eastAsia="楷体"/>
          <w:sz w:val="28"/>
          <w:szCs w:val="28"/>
        </w:rPr>
        <w:t>@qq.com，信息表及邮件请以“《**班毕业生火车票优惠证明信息统计表》”。</w:t>
      </w:r>
    </w:p>
    <w:p>
      <w:pPr>
        <w:topLinePunct/>
        <w:rPr>
          <w:rFonts w:ascii="楷体" w:hAnsi="楷体" w:eastAsia="楷体"/>
          <w:sz w:val="28"/>
          <w:szCs w:val="28"/>
        </w:rPr>
      </w:pPr>
    </w:p>
    <w:p>
      <w:pPr>
        <w:topLinePunct/>
        <w:jc w:val="right"/>
        <w:rPr>
          <w:rFonts w:ascii="楷体" w:hAnsi="楷体" w:eastAsia="楷体"/>
          <w:sz w:val="28"/>
          <w:szCs w:val="28"/>
        </w:rPr>
      </w:pPr>
      <w:r>
        <w:rPr>
          <w:rFonts w:hint="eastAsia" w:ascii="楷体" w:hAnsi="楷体" w:eastAsia="楷体"/>
          <w:sz w:val="28"/>
          <w:szCs w:val="28"/>
        </w:rPr>
        <w:t>法学院学工部</w:t>
      </w:r>
    </w:p>
    <w:p>
      <w:pPr>
        <w:topLinePunct/>
        <w:ind w:right="140"/>
        <w:jc w:val="right"/>
        <w:rPr>
          <w:rFonts w:ascii="楷体" w:hAnsi="楷体" w:eastAsia="楷体"/>
          <w:b/>
          <w:sz w:val="28"/>
          <w:szCs w:val="28"/>
        </w:rPr>
      </w:pPr>
      <w:r>
        <w:rPr>
          <w:rFonts w:hint="eastAsia" w:ascii="楷体" w:hAnsi="楷体" w:eastAsia="楷体"/>
          <w:sz w:val="28"/>
          <w:szCs w:val="28"/>
        </w:rPr>
        <w:t>201</w:t>
      </w:r>
      <w:r>
        <w:rPr>
          <w:rFonts w:ascii="楷体" w:hAnsi="楷体" w:eastAsia="楷体"/>
          <w:sz w:val="28"/>
          <w:szCs w:val="28"/>
        </w:rPr>
        <w:t>9</w:t>
      </w:r>
      <w:r>
        <w:rPr>
          <w:rFonts w:hint="eastAsia" w:ascii="楷体" w:hAnsi="楷体" w:eastAsia="楷体"/>
          <w:sz w:val="28"/>
          <w:szCs w:val="28"/>
        </w:rPr>
        <w:t>.6.18</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7</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法学院2019届本科毕业生毕业离校工作安排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6F87"/>
    <w:rsid w:val="00002A62"/>
    <w:rsid w:val="00002DAE"/>
    <w:rsid w:val="00003E69"/>
    <w:rsid w:val="000140FB"/>
    <w:rsid w:val="0003038D"/>
    <w:rsid w:val="0003307A"/>
    <w:rsid w:val="00036549"/>
    <w:rsid w:val="00036B1E"/>
    <w:rsid w:val="0003738F"/>
    <w:rsid w:val="00040CD7"/>
    <w:rsid w:val="0004118B"/>
    <w:rsid w:val="000446EE"/>
    <w:rsid w:val="0004748C"/>
    <w:rsid w:val="00071C1D"/>
    <w:rsid w:val="00072C20"/>
    <w:rsid w:val="00074082"/>
    <w:rsid w:val="00080D2C"/>
    <w:rsid w:val="000934FD"/>
    <w:rsid w:val="000941DD"/>
    <w:rsid w:val="00094204"/>
    <w:rsid w:val="00095301"/>
    <w:rsid w:val="000A1DBA"/>
    <w:rsid w:val="000A33F3"/>
    <w:rsid w:val="000A57FF"/>
    <w:rsid w:val="000B0830"/>
    <w:rsid w:val="000C11BD"/>
    <w:rsid w:val="000C755D"/>
    <w:rsid w:val="000D2210"/>
    <w:rsid w:val="000D5A3A"/>
    <w:rsid w:val="000E5060"/>
    <w:rsid w:val="000E7E06"/>
    <w:rsid w:val="000F1179"/>
    <w:rsid w:val="000F240F"/>
    <w:rsid w:val="000F2C85"/>
    <w:rsid w:val="000F3838"/>
    <w:rsid w:val="0010081E"/>
    <w:rsid w:val="00102716"/>
    <w:rsid w:val="001052F7"/>
    <w:rsid w:val="001108B8"/>
    <w:rsid w:val="00110D15"/>
    <w:rsid w:val="00115C72"/>
    <w:rsid w:val="001216E0"/>
    <w:rsid w:val="0012270A"/>
    <w:rsid w:val="00126029"/>
    <w:rsid w:val="00134821"/>
    <w:rsid w:val="00136882"/>
    <w:rsid w:val="00141A03"/>
    <w:rsid w:val="00141B26"/>
    <w:rsid w:val="00142A5C"/>
    <w:rsid w:val="00146628"/>
    <w:rsid w:val="00156511"/>
    <w:rsid w:val="00170A45"/>
    <w:rsid w:val="001867A5"/>
    <w:rsid w:val="0019220D"/>
    <w:rsid w:val="0019408C"/>
    <w:rsid w:val="001A7658"/>
    <w:rsid w:val="001B34C9"/>
    <w:rsid w:val="001B4DEA"/>
    <w:rsid w:val="001C5E82"/>
    <w:rsid w:val="001D23F4"/>
    <w:rsid w:val="001D6F4F"/>
    <w:rsid w:val="001E2A55"/>
    <w:rsid w:val="001E67B5"/>
    <w:rsid w:val="001E75A8"/>
    <w:rsid w:val="0020555C"/>
    <w:rsid w:val="00212EB1"/>
    <w:rsid w:val="00215C40"/>
    <w:rsid w:val="00221D7C"/>
    <w:rsid w:val="00226F87"/>
    <w:rsid w:val="00227410"/>
    <w:rsid w:val="00227CE0"/>
    <w:rsid w:val="00230328"/>
    <w:rsid w:val="00232141"/>
    <w:rsid w:val="00233DCA"/>
    <w:rsid w:val="00234EDE"/>
    <w:rsid w:val="002441B9"/>
    <w:rsid w:val="002518B0"/>
    <w:rsid w:val="002628D9"/>
    <w:rsid w:val="00266464"/>
    <w:rsid w:val="00272DC9"/>
    <w:rsid w:val="00274B43"/>
    <w:rsid w:val="002766B7"/>
    <w:rsid w:val="00277CA0"/>
    <w:rsid w:val="002801C3"/>
    <w:rsid w:val="002801FE"/>
    <w:rsid w:val="00281F24"/>
    <w:rsid w:val="00290B6D"/>
    <w:rsid w:val="002A0F5D"/>
    <w:rsid w:val="002B6AE0"/>
    <w:rsid w:val="002D0F73"/>
    <w:rsid w:val="002E1DDA"/>
    <w:rsid w:val="002E6894"/>
    <w:rsid w:val="002F3EC6"/>
    <w:rsid w:val="002F6C9E"/>
    <w:rsid w:val="00304EB4"/>
    <w:rsid w:val="00312370"/>
    <w:rsid w:val="0033155B"/>
    <w:rsid w:val="003336DC"/>
    <w:rsid w:val="003345B1"/>
    <w:rsid w:val="00343B3F"/>
    <w:rsid w:val="00343B8D"/>
    <w:rsid w:val="00345505"/>
    <w:rsid w:val="00355A61"/>
    <w:rsid w:val="0035601F"/>
    <w:rsid w:val="00357377"/>
    <w:rsid w:val="0036218D"/>
    <w:rsid w:val="00362D53"/>
    <w:rsid w:val="0036339A"/>
    <w:rsid w:val="00366574"/>
    <w:rsid w:val="003734FD"/>
    <w:rsid w:val="00373B3E"/>
    <w:rsid w:val="00385932"/>
    <w:rsid w:val="00386698"/>
    <w:rsid w:val="0039307D"/>
    <w:rsid w:val="003A6773"/>
    <w:rsid w:val="003A7AEB"/>
    <w:rsid w:val="003A7D5C"/>
    <w:rsid w:val="003B31A4"/>
    <w:rsid w:val="003C3804"/>
    <w:rsid w:val="003C7013"/>
    <w:rsid w:val="003D3581"/>
    <w:rsid w:val="003D4BFB"/>
    <w:rsid w:val="003D68C1"/>
    <w:rsid w:val="003F3F19"/>
    <w:rsid w:val="003F65B8"/>
    <w:rsid w:val="004005DB"/>
    <w:rsid w:val="00421829"/>
    <w:rsid w:val="004254D2"/>
    <w:rsid w:val="00430B9A"/>
    <w:rsid w:val="00433145"/>
    <w:rsid w:val="00440889"/>
    <w:rsid w:val="0044099C"/>
    <w:rsid w:val="0044109D"/>
    <w:rsid w:val="00443928"/>
    <w:rsid w:val="00444974"/>
    <w:rsid w:val="00451A72"/>
    <w:rsid w:val="004554DB"/>
    <w:rsid w:val="00456534"/>
    <w:rsid w:val="00456F5A"/>
    <w:rsid w:val="004617C1"/>
    <w:rsid w:val="00467E57"/>
    <w:rsid w:val="0047129C"/>
    <w:rsid w:val="00471CE9"/>
    <w:rsid w:val="004772DD"/>
    <w:rsid w:val="004842BF"/>
    <w:rsid w:val="004851FF"/>
    <w:rsid w:val="00492B64"/>
    <w:rsid w:val="00495897"/>
    <w:rsid w:val="00497A0D"/>
    <w:rsid w:val="004A5D3A"/>
    <w:rsid w:val="004A5F6E"/>
    <w:rsid w:val="004C3DAE"/>
    <w:rsid w:val="004C4C76"/>
    <w:rsid w:val="004C4D68"/>
    <w:rsid w:val="004D32D8"/>
    <w:rsid w:val="004D5C10"/>
    <w:rsid w:val="004D6E5B"/>
    <w:rsid w:val="004E12C3"/>
    <w:rsid w:val="004E182E"/>
    <w:rsid w:val="004E633C"/>
    <w:rsid w:val="0050461C"/>
    <w:rsid w:val="00504C10"/>
    <w:rsid w:val="00510ACB"/>
    <w:rsid w:val="005152AD"/>
    <w:rsid w:val="00525D8B"/>
    <w:rsid w:val="00526E6F"/>
    <w:rsid w:val="005316FD"/>
    <w:rsid w:val="00536FF3"/>
    <w:rsid w:val="005439C9"/>
    <w:rsid w:val="00547B71"/>
    <w:rsid w:val="00550594"/>
    <w:rsid w:val="0055380E"/>
    <w:rsid w:val="00560D8D"/>
    <w:rsid w:val="005724AE"/>
    <w:rsid w:val="005740FC"/>
    <w:rsid w:val="00575C80"/>
    <w:rsid w:val="00576BC7"/>
    <w:rsid w:val="00581C0C"/>
    <w:rsid w:val="00583EE2"/>
    <w:rsid w:val="0058518E"/>
    <w:rsid w:val="0058779A"/>
    <w:rsid w:val="00587E12"/>
    <w:rsid w:val="005922F0"/>
    <w:rsid w:val="00596BED"/>
    <w:rsid w:val="00597E6D"/>
    <w:rsid w:val="005A2228"/>
    <w:rsid w:val="005B0EC1"/>
    <w:rsid w:val="005B23EA"/>
    <w:rsid w:val="005B31D0"/>
    <w:rsid w:val="005B4F22"/>
    <w:rsid w:val="005C2F4E"/>
    <w:rsid w:val="005C51DE"/>
    <w:rsid w:val="005C5C96"/>
    <w:rsid w:val="005D719C"/>
    <w:rsid w:val="005D7EB9"/>
    <w:rsid w:val="005E05B7"/>
    <w:rsid w:val="005E20AA"/>
    <w:rsid w:val="005F0EBA"/>
    <w:rsid w:val="005F12D5"/>
    <w:rsid w:val="006003FF"/>
    <w:rsid w:val="006008F9"/>
    <w:rsid w:val="006028B2"/>
    <w:rsid w:val="00605446"/>
    <w:rsid w:val="00605BF0"/>
    <w:rsid w:val="00615617"/>
    <w:rsid w:val="00620E75"/>
    <w:rsid w:val="006331C4"/>
    <w:rsid w:val="00633814"/>
    <w:rsid w:val="006377E0"/>
    <w:rsid w:val="00637EC5"/>
    <w:rsid w:val="0064010E"/>
    <w:rsid w:val="0064329B"/>
    <w:rsid w:val="00645815"/>
    <w:rsid w:val="006503D8"/>
    <w:rsid w:val="00652D95"/>
    <w:rsid w:val="006542B2"/>
    <w:rsid w:val="00654FEB"/>
    <w:rsid w:val="00664009"/>
    <w:rsid w:val="00672711"/>
    <w:rsid w:val="00673F02"/>
    <w:rsid w:val="006740F7"/>
    <w:rsid w:val="006766E3"/>
    <w:rsid w:val="00683A21"/>
    <w:rsid w:val="006844E3"/>
    <w:rsid w:val="006862F0"/>
    <w:rsid w:val="00687C20"/>
    <w:rsid w:val="006B0ACE"/>
    <w:rsid w:val="006B3EEB"/>
    <w:rsid w:val="006B76AA"/>
    <w:rsid w:val="006C194B"/>
    <w:rsid w:val="006C27D4"/>
    <w:rsid w:val="006C7319"/>
    <w:rsid w:val="006D00A8"/>
    <w:rsid w:val="006D359B"/>
    <w:rsid w:val="006E078F"/>
    <w:rsid w:val="006E3C79"/>
    <w:rsid w:val="006E4D09"/>
    <w:rsid w:val="006F3AAC"/>
    <w:rsid w:val="006F7A4D"/>
    <w:rsid w:val="006F7D2B"/>
    <w:rsid w:val="006F7FC0"/>
    <w:rsid w:val="00705FBF"/>
    <w:rsid w:val="00711A2E"/>
    <w:rsid w:val="0071312E"/>
    <w:rsid w:val="0072471E"/>
    <w:rsid w:val="00726D91"/>
    <w:rsid w:val="007311A4"/>
    <w:rsid w:val="00744684"/>
    <w:rsid w:val="00744A8F"/>
    <w:rsid w:val="007452E1"/>
    <w:rsid w:val="00745713"/>
    <w:rsid w:val="00747D1C"/>
    <w:rsid w:val="00750E2F"/>
    <w:rsid w:val="00751C90"/>
    <w:rsid w:val="007546C8"/>
    <w:rsid w:val="0076560C"/>
    <w:rsid w:val="00770242"/>
    <w:rsid w:val="0077388C"/>
    <w:rsid w:val="007762DC"/>
    <w:rsid w:val="0078077A"/>
    <w:rsid w:val="00786260"/>
    <w:rsid w:val="00787206"/>
    <w:rsid w:val="007876AD"/>
    <w:rsid w:val="00791977"/>
    <w:rsid w:val="00795B65"/>
    <w:rsid w:val="007A0628"/>
    <w:rsid w:val="007A124D"/>
    <w:rsid w:val="007A34A9"/>
    <w:rsid w:val="007A77BD"/>
    <w:rsid w:val="007A79B8"/>
    <w:rsid w:val="007B3E03"/>
    <w:rsid w:val="007B5BB1"/>
    <w:rsid w:val="007B5CA3"/>
    <w:rsid w:val="007B5F30"/>
    <w:rsid w:val="007C05A5"/>
    <w:rsid w:val="007D050C"/>
    <w:rsid w:val="007D0AD5"/>
    <w:rsid w:val="007D1956"/>
    <w:rsid w:val="007D1C4B"/>
    <w:rsid w:val="007D7487"/>
    <w:rsid w:val="007D7E7F"/>
    <w:rsid w:val="007E7866"/>
    <w:rsid w:val="007F624A"/>
    <w:rsid w:val="0080145F"/>
    <w:rsid w:val="00814DC9"/>
    <w:rsid w:val="00817EDE"/>
    <w:rsid w:val="00823CAA"/>
    <w:rsid w:val="00825741"/>
    <w:rsid w:val="00833795"/>
    <w:rsid w:val="00841028"/>
    <w:rsid w:val="008410B7"/>
    <w:rsid w:val="00843654"/>
    <w:rsid w:val="00851CF5"/>
    <w:rsid w:val="00856794"/>
    <w:rsid w:val="00861A68"/>
    <w:rsid w:val="00863D22"/>
    <w:rsid w:val="00870C44"/>
    <w:rsid w:val="00874491"/>
    <w:rsid w:val="008758ED"/>
    <w:rsid w:val="00895B7F"/>
    <w:rsid w:val="00896AD4"/>
    <w:rsid w:val="008A0A9F"/>
    <w:rsid w:val="008A10E5"/>
    <w:rsid w:val="008A2C86"/>
    <w:rsid w:val="008A3F13"/>
    <w:rsid w:val="008A669A"/>
    <w:rsid w:val="008B1D6E"/>
    <w:rsid w:val="008B2C25"/>
    <w:rsid w:val="008B3A22"/>
    <w:rsid w:val="008C022B"/>
    <w:rsid w:val="008C2295"/>
    <w:rsid w:val="008D1C13"/>
    <w:rsid w:val="008D270E"/>
    <w:rsid w:val="008D289F"/>
    <w:rsid w:val="008E74A4"/>
    <w:rsid w:val="008F289F"/>
    <w:rsid w:val="008F32AC"/>
    <w:rsid w:val="008F6E68"/>
    <w:rsid w:val="009033D7"/>
    <w:rsid w:val="00903A10"/>
    <w:rsid w:val="00903F9E"/>
    <w:rsid w:val="0090657D"/>
    <w:rsid w:val="00933182"/>
    <w:rsid w:val="00935DC1"/>
    <w:rsid w:val="0094088F"/>
    <w:rsid w:val="00945C88"/>
    <w:rsid w:val="009510E7"/>
    <w:rsid w:val="009545E9"/>
    <w:rsid w:val="00961658"/>
    <w:rsid w:val="009677D3"/>
    <w:rsid w:val="00974DEC"/>
    <w:rsid w:val="009767C2"/>
    <w:rsid w:val="00982B38"/>
    <w:rsid w:val="009913F0"/>
    <w:rsid w:val="00992E6C"/>
    <w:rsid w:val="0099341B"/>
    <w:rsid w:val="00993CCB"/>
    <w:rsid w:val="009A3502"/>
    <w:rsid w:val="009A3FD0"/>
    <w:rsid w:val="009A41E7"/>
    <w:rsid w:val="009B317E"/>
    <w:rsid w:val="009B4C10"/>
    <w:rsid w:val="009B6EE6"/>
    <w:rsid w:val="009B78CC"/>
    <w:rsid w:val="009D63A3"/>
    <w:rsid w:val="009D7818"/>
    <w:rsid w:val="009E47FA"/>
    <w:rsid w:val="009F0C80"/>
    <w:rsid w:val="009F3BE3"/>
    <w:rsid w:val="009F507B"/>
    <w:rsid w:val="009F7D15"/>
    <w:rsid w:val="00A01223"/>
    <w:rsid w:val="00A01B91"/>
    <w:rsid w:val="00A03545"/>
    <w:rsid w:val="00A04034"/>
    <w:rsid w:val="00A31930"/>
    <w:rsid w:val="00A31E11"/>
    <w:rsid w:val="00A33F0E"/>
    <w:rsid w:val="00A37521"/>
    <w:rsid w:val="00A4508A"/>
    <w:rsid w:val="00A4656F"/>
    <w:rsid w:val="00A475FC"/>
    <w:rsid w:val="00A50BC5"/>
    <w:rsid w:val="00A6226B"/>
    <w:rsid w:val="00A6342E"/>
    <w:rsid w:val="00A643DA"/>
    <w:rsid w:val="00A6601C"/>
    <w:rsid w:val="00A661AE"/>
    <w:rsid w:val="00A77721"/>
    <w:rsid w:val="00A82C5A"/>
    <w:rsid w:val="00A82D08"/>
    <w:rsid w:val="00A8382B"/>
    <w:rsid w:val="00A94409"/>
    <w:rsid w:val="00AB4609"/>
    <w:rsid w:val="00AC2088"/>
    <w:rsid w:val="00AD0FF0"/>
    <w:rsid w:val="00AD21CC"/>
    <w:rsid w:val="00AD518D"/>
    <w:rsid w:val="00AD5583"/>
    <w:rsid w:val="00AE3769"/>
    <w:rsid w:val="00AE5C63"/>
    <w:rsid w:val="00B06F5F"/>
    <w:rsid w:val="00B21EC9"/>
    <w:rsid w:val="00B2377F"/>
    <w:rsid w:val="00B302B7"/>
    <w:rsid w:val="00B30B66"/>
    <w:rsid w:val="00B369A7"/>
    <w:rsid w:val="00B458EC"/>
    <w:rsid w:val="00B50A7F"/>
    <w:rsid w:val="00B53F43"/>
    <w:rsid w:val="00B61541"/>
    <w:rsid w:val="00B64349"/>
    <w:rsid w:val="00B64C4C"/>
    <w:rsid w:val="00B66DDE"/>
    <w:rsid w:val="00B67674"/>
    <w:rsid w:val="00B702D8"/>
    <w:rsid w:val="00B800EE"/>
    <w:rsid w:val="00B8260E"/>
    <w:rsid w:val="00B82800"/>
    <w:rsid w:val="00B82E35"/>
    <w:rsid w:val="00B94416"/>
    <w:rsid w:val="00BA07EE"/>
    <w:rsid w:val="00BA39BF"/>
    <w:rsid w:val="00BA6FDA"/>
    <w:rsid w:val="00BB1D43"/>
    <w:rsid w:val="00BB5FC0"/>
    <w:rsid w:val="00BC016C"/>
    <w:rsid w:val="00BC12E5"/>
    <w:rsid w:val="00BC4293"/>
    <w:rsid w:val="00BC4C01"/>
    <w:rsid w:val="00BC67A7"/>
    <w:rsid w:val="00BC6E71"/>
    <w:rsid w:val="00BE69FD"/>
    <w:rsid w:val="00BF0CED"/>
    <w:rsid w:val="00BF44F7"/>
    <w:rsid w:val="00BF46C7"/>
    <w:rsid w:val="00C03D00"/>
    <w:rsid w:val="00C15914"/>
    <w:rsid w:val="00C25686"/>
    <w:rsid w:val="00C300CB"/>
    <w:rsid w:val="00C35128"/>
    <w:rsid w:val="00C35427"/>
    <w:rsid w:val="00C40FF2"/>
    <w:rsid w:val="00C42D15"/>
    <w:rsid w:val="00C4327C"/>
    <w:rsid w:val="00C61E66"/>
    <w:rsid w:val="00C6240C"/>
    <w:rsid w:val="00C62972"/>
    <w:rsid w:val="00C7058F"/>
    <w:rsid w:val="00C73DDB"/>
    <w:rsid w:val="00C74D5A"/>
    <w:rsid w:val="00C76714"/>
    <w:rsid w:val="00C872EB"/>
    <w:rsid w:val="00C87C7A"/>
    <w:rsid w:val="00C95EC1"/>
    <w:rsid w:val="00CA12DD"/>
    <w:rsid w:val="00CB264C"/>
    <w:rsid w:val="00CC0050"/>
    <w:rsid w:val="00CC4294"/>
    <w:rsid w:val="00CC44B3"/>
    <w:rsid w:val="00CC4BF6"/>
    <w:rsid w:val="00CC68EE"/>
    <w:rsid w:val="00CD0EA2"/>
    <w:rsid w:val="00CD21E4"/>
    <w:rsid w:val="00CD3555"/>
    <w:rsid w:val="00CF1B30"/>
    <w:rsid w:val="00CF1D2C"/>
    <w:rsid w:val="00CF5F6F"/>
    <w:rsid w:val="00CF6713"/>
    <w:rsid w:val="00D1388D"/>
    <w:rsid w:val="00D30686"/>
    <w:rsid w:val="00D31904"/>
    <w:rsid w:val="00D32EC8"/>
    <w:rsid w:val="00D36029"/>
    <w:rsid w:val="00D47D0B"/>
    <w:rsid w:val="00D54D2D"/>
    <w:rsid w:val="00D61B14"/>
    <w:rsid w:val="00D655C5"/>
    <w:rsid w:val="00D76E96"/>
    <w:rsid w:val="00D875EE"/>
    <w:rsid w:val="00DB0017"/>
    <w:rsid w:val="00DB4BD2"/>
    <w:rsid w:val="00DB7184"/>
    <w:rsid w:val="00DC07E1"/>
    <w:rsid w:val="00DC124E"/>
    <w:rsid w:val="00DC1463"/>
    <w:rsid w:val="00DC1A6B"/>
    <w:rsid w:val="00DC4DA9"/>
    <w:rsid w:val="00DC7218"/>
    <w:rsid w:val="00DD082A"/>
    <w:rsid w:val="00DE1E9A"/>
    <w:rsid w:val="00DE6D12"/>
    <w:rsid w:val="00DF04CA"/>
    <w:rsid w:val="00DF21A6"/>
    <w:rsid w:val="00DF4D3B"/>
    <w:rsid w:val="00DF65F1"/>
    <w:rsid w:val="00E01D7D"/>
    <w:rsid w:val="00E07E3C"/>
    <w:rsid w:val="00E16B5E"/>
    <w:rsid w:val="00E20E15"/>
    <w:rsid w:val="00E30535"/>
    <w:rsid w:val="00E310E3"/>
    <w:rsid w:val="00E42B19"/>
    <w:rsid w:val="00E45AD2"/>
    <w:rsid w:val="00E46579"/>
    <w:rsid w:val="00E52BB6"/>
    <w:rsid w:val="00E536BC"/>
    <w:rsid w:val="00E572F9"/>
    <w:rsid w:val="00E61726"/>
    <w:rsid w:val="00E62FEB"/>
    <w:rsid w:val="00E64822"/>
    <w:rsid w:val="00E6755F"/>
    <w:rsid w:val="00E74F90"/>
    <w:rsid w:val="00E7639C"/>
    <w:rsid w:val="00E960F4"/>
    <w:rsid w:val="00EA084D"/>
    <w:rsid w:val="00EA098D"/>
    <w:rsid w:val="00EA1148"/>
    <w:rsid w:val="00EA1666"/>
    <w:rsid w:val="00EA2326"/>
    <w:rsid w:val="00EA3ECF"/>
    <w:rsid w:val="00EC4E3E"/>
    <w:rsid w:val="00EC5138"/>
    <w:rsid w:val="00ED421A"/>
    <w:rsid w:val="00ED5CDA"/>
    <w:rsid w:val="00EE021A"/>
    <w:rsid w:val="00EE2C05"/>
    <w:rsid w:val="00EE4189"/>
    <w:rsid w:val="00EE5A70"/>
    <w:rsid w:val="00EE784E"/>
    <w:rsid w:val="00EF06C5"/>
    <w:rsid w:val="00EF7048"/>
    <w:rsid w:val="00F0350C"/>
    <w:rsid w:val="00F046D5"/>
    <w:rsid w:val="00F058A8"/>
    <w:rsid w:val="00F06FD0"/>
    <w:rsid w:val="00F16023"/>
    <w:rsid w:val="00F17135"/>
    <w:rsid w:val="00F3043F"/>
    <w:rsid w:val="00F36A55"/>
    <w:rsid w:val="00F36A6A"/>
    <w:rsid w:val="00F4466B"/>
    <w:rsid w:val="00F64457"/>
    <w:rsid w:val="00F70783"/>
    <w:rsid w:val="00F75F53"/>
    <w:rsid w:val="00F8068A"/>
    <w:rsid w:val="00F80B62"/>
    <w:rsid w:val="00F823C5"/>
    <w:rsid w:val="00F875EB"/>
    <w:rsid w:val="00F94E6E"/>
    <w:rsid w:val="00F959DA"/>
    <w:rsid w:val="00FA0E69"/>
    <w:rsid w:val="00FA7077"/>
    <w:rsid w:val="00FA72AB"/>
    <w:rsid w:val="00FA7FE4"/>
    <w:rsid w:val="00FB070B"/>
    <w:rsid w:val="00FB4722"/>
    <w:rsid w:val="00FB4964"/>
    <w:rsid w:val="00FB5210"/>
    <w:rsid w:val="00FB7889"/>
    <w:rsid w:val="00FC0D87"/>
    <w:rsid w:val="00FC182F"/>
    <w:rsid w:val="00FC19DC"/>
    <w:rsid w:val="00FC4E96"/>
    <w:rsid w:val="00FD217B"/>
    <w:rsid w:val="00FD7086"/>
    <w:rsid w:val="00FE028A"/>
    <w:rsid w:val="00FE53D5"/>
    <w:rsid w:val="012071E5"/>
    <w:rsid w:val="030A2589"/>
    <w:rsid w:val="0555214E"/>
    <w:rsid w:val="067370A2"/>
    <w:rsid w:val="06906652"/>
    <w:rsid w:val="06D538C3"/>
    <w:rsid w:val="06DD0CD0"/>
    <w:rsid w:val="08F23C3E"/>
    <w:rsid w:val="091031EE"/>
    <w:rsid w:val="09280895"/>
    <w:rsid w:val="0C2549FA"/>
    <w:rsid w:val="0D794160"/>
    <w:rsid w:val="10AD196B"/>
    <w:rsid w:val="10F86567"/>
    <w:rsid w:val="11082F7E"/>
    <w:rsid w:val="125E1331"/>
    <w:rsid w:val="128A7BF7"/>
    <w:rsid w:val="128B0EFC"/>
    <w:rsid w:val="12B25538"/>
    <w:rsid w:val="152B2749"/>
    <w:rsid w:val="15690030"/>
    <w:rsid w:val="15767345"/>
    <w:rsid w:val="16A135AF"/>
    <w:rsid w:val="17BD71FF"/>
    <w:rsid w:val="19AC22AE"/>
    <w:rsid w:val="1D3F7C0B"/>
    <w:rsid w:val="1D751513"/>
    <w:rsid w:val="1EA261CE"/>
    <w:rsid w:val="1EB52C70"/>
    <w:rsid w:val="1F0C7DFB"/>
    <w:rsid w:val="1F7E2701"/>
    <w:rsid w:val="1F8964CB"/>
    <w:rsid w:val="1FE1495C"/>
    <w:rsid w:val="1FF84581"/>
    <w:rsid w:val="224750CA"/>
    <w:rsid w:val="234671EC"/>
    <w:rsid w:val="23607D95"/>
    <w:rsid w:val="243B4281"/>
    <w:rsid w:val="25906B50"/>
    <w:rsid w:val="267F0FB7"/>
    <w:rsid w:val="269243D5"/>
    <w:rsid w:val="2702378F"/>
    <w:rsid w:val="283B0F0D"/>
    <w:rsid w:val="29C0238E"/>
    <w:rsid w:val="2A0C4A0C"/>
    <w:rsid w:val="2BC362DB"/>
    <w:rsid w:val="2D07786C"/>
    <w:rsid w:val="2D7B562D"/>
    <w:rsid w:val="2F6B4AD8"/>
    <w:rsid w:val="2FA22A33"/>
    <w:rsid w:val="2FC94E71"/>
    <w:rsid w:val="2FEC1BAE"/>
    <w:rsid w:val="32E33E0A"/>
    <w:rsid w:val="333E321F"/>
    <w:rsid w:val="3455626A"/>
    <w:rsid w:val="35037688"/>
    <w:rsid w:val="38E70267"/>
    <w:rsid w:val="392B32DA"/>
    <w:rsid w:val="39674039"/>
    <w:rsid w:val="3A263172"/>
    <w:rsid w:val="3A6B16E8"/>
    <w:rsid w:val="3BE938C4"/>
    <w:rsid w:val="3CAF061D"/>
    <w:rsid w:val="3ECA7A13"/>
    <w:rsid w:val="3FEE64F1"/>
    <w:rsid w:val="40306F5A"/>
    <w:rsid w:val="40D62F6B"/>
    <w:rsid w:val="415C44C9"/>
    <w:rsid w:val="42CE0B28"/>
    <w:rsid w:val="443538F2"/>
    <w:rsid w:val="44667944"/>
    <w:rsid w:val="448004EE"/>
    <w:rsid w:val="44D5127D"/>
    <w:rsid w:val="4582269B"/>
    <w:rsid w:val="46455069"/>
    <w:rsid w:val="48690DD9"/>
    <w:rsid w:val="48BA3162"/>
    <w:rsid w:val="496322F6"/>
    <w:rsid w:val="4D4E60E3"/>
    <w:rsid w:val="4F13254C"/>
    <w:rsid w:val="51563A00"/>
    <w:rsid w:val="538F23A6"/>
    <w:rsid w:val="54587870"/>
    <w:rsid w:val="55552C0B"/>
    <w:rsid w:val="5615029C"/>
    <w:rsid w:val="58113D88"/>
    <w:rsid w:val="58D376CA"/>
    <w:rsid w:val="59922F80"/>
    <w:rsid w:val="5C0E1115"/>
    <w:rsid w:val="5CD75F9B"/>
    <w:rsid w:val="5CD807DE"/>
    <w:rsid w:val="5CF55B90"/>
    <w:rsid w:val="5FEA48E9"/>
    <w:rsid w:val="5FF02075"/>
    <w:rsid w:val="651F2C77"/>
    <w:rsid w:val="65CE6293"/>
    <w:rsid w:val="6A0C1B0B"/>
    <w:rsid w:val="6DCF21B6"/>
    <w:rsid w:val="6DE568D8"/>
    <w:rsid w:val="6DE71DDB"/>
    <w:rsid w:val="70DB6936"/>
    <w:rsid w:val="710010F4"/>
    <w:rsid w:val="738A079E"/>
    <w:rsid w:val="740116E1"/>
    <w:rsid w:val="77C16C09"/>
    <w:rsid w:val="78166313"/>
    <w:rsid w:val="78A413FA"/>
    <w:rsid w:val="796E2148"/>
    <w:rsid w:val="7B1B3108"/>
    <w:rsid w:val="7EF533D8"/>
    <w:rsid w:val="7F5725D1"/>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800080"/>
      <w:u w:val="single"/>
    </w:rPr>
  </w:style>
  <w:style w:type="character" w:styleId="7">
    <w:name w:val="Hyperlink"/>
    <w:basedOn w:val="5"/>
    <w:unhideWhenUsed/>
    <w:qFormat/>
    <w:uiPriority w:val="99"/>
    <w:rPr>
      <w:color w:val="0000FF"/>
      <w:u w:val="single"/>
    </w:rPr>
  </w:style>
  <w:style w:type="paragraph" w:customStyle="1" w:styleId="8">
    <w:name w:val="列出段落1"/>
    <w:basedOn w:val="1"/>
    <w:qFormat/>
    <w:uiPriority w:val="34"/>
    <w:pPr>
      <w:ind w:firstLine="420" w:firstLineChars="200"/>
    </w:pPr>
  </w:style>
  <w:style w:type="character" w:customStyle="1" w:styleId="9">
    <w:name w:val="style11"/>
    <w:basedOn w:val="5"/>
    <w:qFormat/>
    <w:uiPriority w:val="0"/>
    <w:rPr>
      <w:color w:val="F26702"/>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qFormat/>
    <w:uiPriority w:val="99"/>
    <w:rPr>
      <w:sz w:val="18"/>
      <w:szCs w:val="18"/>
    </w:rPr>
  </w:style>
  <w:style w:type="paragraph" w:styleId="12">
    <w:name w:val="List Paragraph"/>
    <w:basedOn w:val="1"/>
    <w:unhideWhenUsed/>
    <w:qFormat/>
    <w:uiPriority w:val="99"/>
    <w:pPr>
      <w:ind w:firstLine="420" w:firstLineChars="200"/>
    </w:pPr>
  </w:style>
  <w:style w:type="character" w:customStyle="1" w:styleId="13">
    <w:name w:val="ls1"/>
    <w:basedOn w:val="5"/>
    <w:qFormat/>
    <w:uiPriority w:val="0"/>
  </w:style>
  <w:style w:type="character" w:customStyle="1" w:styleId="14">
    <w:name w:val="_"/>
    <w:basedOn w:val="5"/>
    <w:qFormat/>
    <w:uiPriority w:val="0"/>
  </w:style>
  <w:style w:type="character" w:customStyle="1" w:styleId="15">
    <w:name w:val="ff2"/>
    <w:basedOn w:val="5"/>
    <w:qFormat/>
    <w:uiPriority w:val="0"/>
  </w:style>
  <w:style w:type="character" w:customStyle="1" w:styleId="16">
    <w:name w:val="ls2"/>
    <w:basedOn w:val="5"/>
    <w:qFormat/>
    <w:uiPriority w:val="0"/>
  </w:style>
  <w:style w:type="character" w:customStyle="1" w:styleId="17">
    <w:name w:val="ff1"/>
    <w:basedOn w:val="5"/>
    <w:qFormat/>
    <w:uiPriority w:val="0"/>
  </w:style>
  <w:style w:type="character" w:customStyle="1" w:styleId="18">
    <w:name w:val="ls0"/>
    <w:basedOn w:val="5"/>
    <w:qFormat/>
    <w:uiPriority w:val="0"/>
  </w:style>
  <w:style w:type="character" w:customStyle="1" w:styleId="19">
    <w:name w:val="ff5"/>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E2962-DC2D-4051-BB71-B63FE22DEA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560</Words>
  <Characters>3196</Characters>
  <Lines>26</Lines>
  <Paragraphs>7</Paragraphs>
  <TotalTime>2</TotalTime>
  <ScaleCrop>false</ScaleCrop>
  <LinksUpToDate>false</LinksUpToDate>
  <CharactersWithSpaces>3749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2014-10-20T02:27:00Z</dcterms:created>
  <dc:creator>he</dc:creator>
  <cp:lastModifiedBy>小乖</cp:lastModifiedBy>
  <dcterms:modified xsi:type="dcterms:W3CDTF">2019-06-18T08:14:27Z</dcterms:modified>
  <dc:title>法学院毕业工作指引（本科版）</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